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36" w:type="dxa"/>
        <w:jc w:val="center"/>
        <w:tblCellSpacing w:w="0" w:type="dxa"/>
        <w:tblCellMar>
          <w:left w:w="0" w:type="dxa"/>
          <w:right w:w="0" w:type="dxa"/>
        </w:tblCellMar>
        <w:tblLook w:val="04A0"/>
      </w:tblPr>
      <w:tblGrid>
        <w:gridCol w:w="9336"/>
      </w:tblGrid>
      <w:tr w:rsidR="00320F2A" w:rsidRPr="00320F2A" w:rsidTr="00320F2A">
        <w:trPr>
          <w:trHeight w:val="7560"/>
          <w:tblCellSpacing w:w="0" w:type="dxa"/>
          <w:jc w:val="center"/>
          <w:hidden/>
        </w:trPr>
        <w:tc>
          <w:tcPr>
            <w:tcW w:w="0" w:type="auto"/>
            <w:hideMark/>
          </w:tcPr>
          <w:p w:rsidR="00320F2A" w:rsidRPr="00320F2A" w:rsidRDefault="00320F2A" w:rsidP="00320F2A">
            <w:pPr>
              <w:widowControl/>
              <w:spacing w:line="240" w:lineRule="atLeast"/>
              <w:jc w:val="left"/>
              <w:rPr>
                <w:rFonts w:ascii="宋体" w:eastAsia="宋体" w:hAnsi="宋体" w:cs="宋体"/>
                <w:vanish/>
                <w:kern w:val="0"/>
                <w:sz w:val="18"/>
                <w:szCs w:val="18"/>
              </w:rPr>
            </w:pPr>
          </w:p>
          <w:tbl>
            <w:tblPr>
              <w:tblW w:w="5000" w:type="pct"/>
              <w:tblCellSpacing w:w="0" w:type="dxa"/>
              <w:tblCellMar>
                <w:left w:w="0" w:type="dxa"/>
                <w:right w:w="0" w:type="dxa"/>
              </w:tblCellMar>
              <w:tblLook w:val="04A0"/>
            </w:tblPr>
            <w:tblGrid>
              <w:gridCol w:w="9336"/>
            </w:tblGrid>
            <w:tr w:rsidR="00320F2A" w:rsidRPr="00320F2A">
              <w:trPr>
                <w:tblCellSpacing w:w="0" w:type="dxa"/>
              </w:trPr>
              <w:tc>
                <w:tcPr>
                  <w:tcW w:w="0" w:type="auto"/>
                  <w:hideMark/>
                </w:tcPr>
                <w:tbl>
                  <w:tblPr>
                    <w:tblW w:w="5000" w:type="pct"/>
                    <w:tblCellSpacing w:w="0" w:type="dxa"/>
                    <w:tblCellMar>
                      <w:left w:w="0" w:type="dxa"/>
                      <w:right w:w="0" w:type="dxa"/>
                    </w:tblCellMar>
                    <w:tblLook w:val="04A0"/>
                  </w:tblPr>
                  <w:tblGrid>
                    <w:gridCol w:w="9336"/>
                  </w:tblGrid>
                  <w:tr w:rsidR="00320F2A" w:rsidRPr="00320F2A">
                    <w:trPr>
                      <w:trHeight w:val="240"/>
                      <w:tblCellSpacing w:w="0" w:type="dxa"/>
                    </w:trPr>
                    <w:tc>
                      <w:tcPr>
                        <w:tcW w:w="0" w:type="auto"/>
                        <w:vAlign w:val="center"/>
                        <w:hideMark/>
                      </w:tcPr>
                      <w:p w:rsidR="00320F2A" w:rsidRPr="00320F2A" w:rsidRDefault="00320F2A" w:rsidP="00320F2A">
                        <w:pPr>
                          <w:widowControl/>
                          <w:spacing w:line="240" w:lineRule="atLeast"/>
                          <w:jc w:val="left"/>
                          <w:rPr>
                            <w:rFonts w:ascii="宋体" w:eastAsia="宋体" w:hAnsi="宋体" w:cs="宋体"/>
                            <w:kern w:val="0"/>
                            <w:sz w:val="18"/>
                            <w:szCs w:val="18"/>
                          </w:rPr>
                        </w:pPr>
                        <w:r w:rsidRPr="00320F2A">
                          <w:rPr>
                            <w:rFonts w:ascii="宋体" w:eastAsia="宋体" w:hAnsi="宋体" w:cs="宋体"/>
                            <w:kern w:val="0"/>
                            <w:sz w:val="18"/>
                            <w:szCs w:val="18"/>
                          </w:rPr>
                          <w:t> </w:t>
                        </w:r>
                      </w:p>
                    </w:tc>
                  </w:tr>
                </w:tbl>
                <w:p w:rsidR="00320F2A" w:rsidRPr="00320F2A" w:rsidRDefault="00320F2A" w:rsidP="00320F2A">
                  <w:pPr>
                    <w:widowControl/>
                    <w:spacing w:line="240" w:lineRule="atLeast"/>
                    <w:jc w:val="left"/>
                    <w:rPr>
                      <w:rFonts w:ascii="宋体" w:eastAsia="宋体" w:hAnsi="宋体" w:cs="宋体"/>
                      <w:vanish/>
                      <w:kern w:val="0"/>
                      <w:sz w:val="18"/>
                      <w:szCs w:val="18"/>
                    </w:rPr>
                  </w:pPr>
                </w:p>
                <w:tbl>
                  <w:tblPr>
                    <w:tblW w:w="5000" w:type="pct"/>
                    <w:jc w:val="center"/>
                    <w:tblCellSpacing w:w="0" w:type="dxa"/>
                    <w:tblCellMar>
                      <w:left w:w="0" w:type="dxa"/>
                      <w:right w:w="0" w:type="dxa"/>
                    </w:tblCellMar>
                    <w:tblLook w:val="04A0"/>
                  </w:tblPr>
                  <w:tblGrid>
                    <w:gridCol w:w="9336"/>
                  </w:tblGrid>
                  <w:tr w:rsidR="00320F2A" w:rsidRPr="00320F2A">
                    <w:trPr>
                      <w:tblCellSpacing w:w="0" w:type="dxa"/>
                      <w:jc w:val="center"/>
                    </w:trPr>
                    <w:tc>
                      <w:tcPr>
                        <w:tcW w:w="0" w:type="auto"/>
                        <w:vAlign w:val="center"/>
                        <w:hideMark/>
                      </w:tcPr>
                      <w:tbl>
                        <w:tblPr>
                          <w:tblW w:w="4500" w:type="pct"/>
                          <w:jc w:val="center"/>
                          <w:tblCellSpacing w:w="15" w:type="dxa"/>
                          <w:tblCellMar>
                            <w:top w:w="15" w:type="dxa"/>
                            <w:left w:w="15" w:type="dxa"/>
                            <w:bottom w:w="15" w:type="dxa"/>
                            <w:right w:w="15" w:type="dxa"/>
                          </w:tblCellMar>
                          <w:tblLook w:val="04A0"/>
                        </w:tblPr>
                        <w:tblGrid>
                          <w:gridCol w:w="8973"/>
                        </w:tblGrid>
                        <w:tr w:rsidR="00320F2A" w:rsidRPr="00320F2A">
                          <w:trPr>
                            <w:tblCellSpacing w:w="15" w:type="dxa"/>
                            <w:jc w:val="center"/>
                          </w:trPr>
                          <w:tc>
                            <w:tcPr>
                              <w:tcW w:w="0" w:type="auto"/>
                              <w:vAlign w:val="center"/>
                              <w:hideMark/>
                            </w:tcPr>
                            <w:p w:rsidR="00320F2A" w:rsidRPr="00320F2A" w:rsidRDefault="00320F2A" w:rsidP="00320F2A">
                              <w:pPr>
                                <w:widowControl/>
                                <w:spacing w:line="240" w:lineRule="atLeast"/>
                                <w:jc w:val="center"/>
                                <w:rPr>
                                  <w:rFonts w:ascii="宋体" w:eastAsia="宋体" w:hAnsi="宋体" w:cs="宋体"/>
                                  <w:b/>
                                  <w:bCs/>
                                  <w:color w:val="000000"/>
                                  <w:kern w:val="0"/>
                                  <w:sz w:val="32"/>
                                  <w:szCs w:val="32"/>
                                </w:rPr>
                              </w:pPr>
                              <w:r w:rsidRPr="00320F2A">
                                <w:rPr>
                                  <w:rFonts w:ascii="宋体" w:eastAsia="宋体" w:hAnsi="宋体" w:cs="宋体"/>
                                  <w:b/>
                                  <w:bCs/>
                                  <w:color w:val="000000"/>
                                  <w:kern w:val="0"/>
                                  <w:sz w:val="32"/>
                                  <w:szCs w:val="32"/>
                                </w:rPr>
                                <w:t>北医博士后研究人员管理工作实施办法（2011）</w:t>
                              </w:r>
                            </w:p>
                            <w:p w:rsidR="00320F2A" w:rsidRPr="00320F2A" w:rsidRDefault="00320F2A" w:rsidP="00320F2A">
                              <w:pPr>
                                <w:widowControl/>
                                <w:spacing w:line="240" w:lineRule="atLeast"/>
                                <w:jc w:val="center"/>
                                <w:rPr>
                                  <w:rFonts w:ascii="宋体" w:eastAsia="宋体" w:hAnsi="宋体" w:cs="宋体"/>
                                  <w:b/>
                                  <w:bCs/>
                                  <w:color w:val="000000"/>
                                  <w:kern w:val="0"/>
                                  <w:sz w:val="32"/>
                                  <w:szCs w:val="32"/>
                                </w:rPr>
                              </w:pPr>
                              <w:r w:rsidRPr="00320F2A">
                                <w:rPr>
                                  <w:rFonts w:ascii="宋体" w:eastAsia="宋体" w:hAnsi="宋体" w:cs="宋体"/>
                                  <w:b/>
                                  <w:bCs/>
                                  <w:color w:val="000000"/>
                                  <w:kern w:val="0"/>
                                  <w:sz w:val="32"/>
                                  <w:szCs w:val="32"/>
                                </w:rPr>
                                <w:pict>
                                  <v:rect id="_x0000_i1025" style="width:0;height:.6pt" o:hralign="center" o:hrstd="t" o:hrnoshade="t" o:hr="t" fillcolor="#ddd" stroked="f"/>
                                </w:pict>
                              </w:r>
                            </w:p>
                          </w:tc>
                        </w:tr>
                        <w:tr w:rsidR="00320F2A" w:rsidRPr="00320F2A">
                          <w:trPr>
                            <w:tblCellSpacing w:w="15" w:type="dxa"/>
                            <w:jc w:val="center"/>
                          </w:trPr>
                          <w:tc>
                            <w:tcPr>
                              <w:tcW w:w="0" w:type="auto"/>
                              <w:vAlign w:val="center"/>
                              <w:hideMark/>
                            </w:tcPr>
                            <w:p w:rsidR="00320F2A" w:rsidRPr="00320F2A" w:rsidRDefault="00320F2A" w:rsidP="00320F2A">
                              <w:pPr>
                                <w:widowControl/>
                                <w:spacing w:after="240" w:line="240" w:lineRule="atLeast"/>
                                <w:jc w:val="left"/>
                                <w:rPr>
                                  <w:rFonts w:ascii="宋体" w:eastAsia="宋体" w:hAnsi="宋体" w:cs="宋体"/>
                                  <w:kern w:val="0"/>
                                  <w:sz w:val="18"/>
                                  <w:szCs w:val="18"/>
                                </w:rPr>
                              </w:pPr>
                            </w:p>
                          </w:tc>
                        </w:tr>
                        <w:tr w:rsidR="00320F2A" w:rsidRPr="00320F2A">
                          <w:trPr>
                            <w:tblCellSpacing w:w="15" w:type="dxa"/>
                            <w:jc w:val="center"/>
                          </w:trPr>
                          <w:tc>
                            <w:tcPr>
                              <w:tcW w:w="0" w:type="auto"/>
                              <w:vAlign w:val="center"/>
                            </w:tcPr>
                            <w:p w:rsidR="00320F2A" w:rsidRPr="00320F2A" w:rsidRDefault="00320F2A" w:rsidP="00320F2A">
                              <w:pPr>
                                <w:widowControl/>
                                <w:spacing w:line="264" w:lineRule="atLeast"/>
                                <w:jc w:val="left"/>
                                <w:rPr>
                                  <w:rFonts w:ascii="宋体" w:eastAsia="宋体" w:hAnsi="宋体" w:cs="宋体"/>
                                  <w:kern w:val="0"/>
                                  <w:szCs w:val="21"/>
                                </w:rPr>
                              </w:pPr>
                              <w:r w:rsidRPr="00320F2A">
                                <w:rPr>
                                  <w:rFonts w:ascii="宋体" w:eastAsia="宋体" w:hAnsi="宋体" w:cs="宋体"/>
                                  <w:kern w:val="0"/>
                                  <w:szCs w:val="21"/>
                                </w:rPr>
                                <w:t xml:space="preserve">  </w:t>
                              </w:r>
                            </w:p>
                            <w:p w:rsidR="00320F2A" w:rsidRPr="00320F2A" w:rsidRDefault="00320F2A" w:rsidP="00320F2A">
                              <w:pPr>
                                <w:widowControl/>
                                <w:spacing w:before="100" w:beforeAutospacing="1" w:after="100" w:afterAutospacing="1" w:line="480" w:lineRule="exact"/>
                                <w:rPr>
                                  <w:rFonts w:ascii="宋体" w:eastAsia="宋体" w:hAnsi="宋体" w:cs="宋体"/>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黑体" w:cs="宋体"/>
                                  <w:kern w:val="0"/>
                                  <w:sz w:val="28"/>
                                  <w:szCs w:val="28"/>
                                </w:rPr>
                              </w:pPr>
                              <w:r w:rsidRPr="00320F2A">
                                <w:rPr>
                                  <w:rFonts w:ascii="黑体" w:eastAsia="黑体" w:hAnsi="黑体" w:cs="宋体" w:hint="eastAsia"/>
                                  <w:kern w:val="0"/>
                                  <w:sz w:val="28"/>
                                  <w:szCs w:val="28"/>
                                </w:rPr>
                                <w:t>关于印发《北京大学医学部博士后研究人员管理工作实施办法》</w:t>
                              </w:r>
                            </w:p>
                            <w:p w:rsidR="00320F2A" w:rsidRPr="00320F2A" w:rsidRDefault="00320F2A" w:rsidP="00320F2A">
                              <w:pPr>
                                <w:widowControl/>
                                <w:spacing w:before="100" w:beforeAutospacing="1" w:after="100" w:afterAutospacing="1" w:line="480" w:lineRule="exact"/>
                                <w:jc w:val="center"/>
                                <w:rPr>
                                  <w:rFonts w:ascii="黑体" w:eastAsia="黑体" w:hAnsi="黑体" w:cs="宋体" w:hint="eastAsia"/>
                                  <w:kern w:val="0"/>
                                  <w:sz w:val="28"/>
                                  <w:szCs w:val="28"/>
                                </w:rPr>
                              </w:pPr>
                              <w:r w:rsidRPr="00320F2A">
                                <w:rPr>
                                  <w:rFonts w:ascii="黑体" w:eastAsia="黑体" w:hAnsi="黑体" w:cs="宋体" w:hint="eastAsia"/>
                                  <w:kern w:val="0"/>
                                  <w:sz w:val="28"/>
                                  <w:szCs w:val="28"/>
                                </w:rPr>
                                <w:t>的通知</w:t>
                              </w:r>
                            </w:p>
                            <w:p w:rsidR="00320F2A" w:rsidRPr="00320F2A" w:rsidRDefault="00320F2A" w:rsidP="00320F2A">
                              <w:pPr>
                                <w:widowControl/>
                                <w:spacing w:before="100" w:beforeAutospacing="1" w:after="100" w:afterAutospacing="1" w:line="480" w:lineRule="exact"/>
                                <w:jc w:val="right"/>
                                <w:rPr>
                                  <w:rFonts w:ascii="宋体" w:eastAsia="宋体" w:hAnsi="宋体" w:cs="宋体" w:hint="eastAsia"/>
                                  <w:kern w:val="0"/>
                                  <w:sz w:val="28"/>
                                  <w:szCs w:val="28"/>
                                </w:rPr>
                              </w:pPr>
                              <w:r w:rsidRPr="00320F2A">
                                <w:rPr>
                                  <w:rFonts w:ascii="宋体" w:eastAsia="宋体" w:hAnsi="宋体" w:cs="宋体"/>
                                  <w:kern w:val="0"/>
                                  <w:sz w:val="28"/>
                                  <w:szCs w:val="28"/>
                                </w:rPr>
                                <w:t>北医（2011）部人字81 号</w:t>
                              </w:r>
                            </w:p>
                            <w:p w:rsidR="00320F2A" w:rsidRPr="00320F2A" w:rsidRDefault="00320F2A" w:rsidP="00320F2A">
                              <w:pPr>
                                <w:widowControl/>
                                <w:spacing w:before="100" w:beforeAutospacing="1" w:after="100" w:afterAutospacing="1" w:line="480" w:lineRule="exact"/>
                                <w:jc w:val="left"/>
                                <w:rPr>
                                  <w:rFonts w:ascii="宋体" w:eastAsia="宋体" w:hAnsi="宋体" w:cs="宋体"/>
                                  <w:kern w:val="0"/>
                                  <w:sz w:val="28"/>
                                  <w:szCs w:val="28"/>
                                </w:rPr>
                              </w:pPr>
                              <w:r w:rsidRPr="00320F2A">
                                <w:rPr>
                                  <w:rFonts w:ascii="宋体" w:eastAsia="宋体" w:hAnsi="宋体" w:cs="宋体"/>
                                  <w:kern w:val="0"/>
                                  <w:sz w:val="28"/>
                                  <w:szCs w:val="28"/>
                                </w:rPr>
                                <w:t>各院（部），机关有关部、处及有关直属单位：</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hint="eastAsia"/>
                                  <w:kern w:val="0"/>
                                  <w:sz w:val="28"/>
                                  <w:szCs w:val="28"/>
                                </w:rPr>
                                <w:t>《北京大学医学部博士后研究人员管理工作实施办法》经2011年5月19日医学部第12次部务办公会讨论通过，现予下发，自2011年6月1日起执行。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原《北京大学医学部博士后研究人员管理工作暂行规定》（2006年6月9日部务办公会通过）同时废止。</w:t>
                              </w:r>
                            </w:p>
                            <w:p w:rsidR="00320F2A" w:rsidRPr="00320F2A" w:rsidRDefault="00320F2A" w:rsidP="00320F2A">
                              <w:pPr>
                                <w:widowControl/>
                                <w:spacing w:before="100" w:beforeAutospacing="1" w:after="100" w:afterAutospacing="1" w:line="480" w:lineRule="exact"/>
                                <w:jc w:val="left"/>
                                <w:rPr>
                                  <w:rFonts w:ascii="宋体" w:eastAsia="宋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left"/>
                                <w:rPr>
                                  <w:rFonts w:ascii="宋体" w:eastAsia="宋体" w:hAnsi="宋体" w:cs="宋体"/>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kern w:val="0"/>
                                  <w:sz w:val="28"/>
                                  <w:szCs w:val="28"/>
                                </w:rPr>
                              </w:pPr>
                            </w:p>
                            <w:p w:rsidR="00320F2A" w:rsidRPr="00320F2A" w:rsidRDefault="00320F2A" w:rsidP="00320F2A">
                              <w:pPr>
                                <w:widowControl/>
                                <w:spacing w:before="100" w:beforeAutospacing="1" w:after="100" w:afterAutospacing="1" w:line="480" w:lineRule="exact"/>
                                <w:jc w:val="right"/>
                                <w:rPr>
                                  <w:rFonts w:ascii="宋体" w:eastAsia="宋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right"/>
                                <w:rPr>
                                  <w:rFonts w:ascii="宋体" w:eastAsia="宋体" w:hAnsi="宋体" w:cs="宋体"/>
                                  <w:kern w:val="0"/>
                                  <w:sz w:val="28"/>
                                  <w:szCs w:val="28"/>
                                </w:rPr>
                              </w:pPr>
                              <w:r w:rsidRPr="00320F2A">
                                <w:rPr>
                                  <w:rFonts w:ascii="宋体" w:eastAsia="宋体" w:hAnsi="宋体" w:cs="宋体"/>
                                  <w:kern w:val="0"/>
                                  <w:sz w:val="28"/>
                                  <w:szCs w:val="28"/>
                                </w:rPr>
                                <w:t xml:space="preserve">北 京 大 学 </w:t>
                              </w:r>
                              <w:proofErr w:type="gramStart"/>
                              <w:r w:rsidRPr="00320F2A">
                                <w:rPr>
                                  <w:rFonts w:ascii="宋体" w:eastAsia="宋体" w:hAnsi="宋体" w:cs="宋体"/>
                                  <w:kern w:val="0"/>
                                  <w:sz w:val="28"/>
                                  <w:szCs w:val="28"/>
                                </w:rPr>
                                <w:t>医</w:t>
                              </w:r>
                              <w:proofErr w:type="gramEnd"/>
                              <w:r w:rsidRPr="00320F2A">
                                <w:rPr>
                                  <w:rFonts w:ascii="宋体" w:eastAsia="宋体" w:hAnsi="宋体" w:cs="宋体"/>
                                  <w:kern w:val="0"/>
                                  <w:sz w:val="28"/>
                                  <w:szCs w:val="28"/>
                                </w:rPr>
                                <w:t xml:space="preserve"> 学 部    </w:t>
                              </w:r>
                            </w:p>
                            <w:p w:rsidR="00320F2A" w:rsidRPr="00320F2A" w:rsidRDefault="00320F2A" w:rsidP="00320F2A">
                              <w:pPr>
                                <w:widowControl/>
                                <w:spacing w:before="100" w:beforeAutospacing="1" w:after="100" w:afterAutospacing="1" w:line="480" w:lineRule="exact"/>
                                <w:jc w:val="right"/>
                                <w:rPr>
                                  <w:rFonts w:ascii="宋体" w:eastAsia="宋体" w:hAnsi="宋体" w:cs="宋体"/>
                                  <w:kern w:val="0"/>
                                  <w:sz w:val="28"/>
                                  <w:szCs w:val="28"/>
                                </w:rPr>
                              </w:pPr>
                              <w:r w:rsidRPr="00320F2A">
                                <w:rPr>
                                  <w:rFonts w:ascii="宋体" w:eastAsia="宋体" w:hAnsi="宋体" w:cs="宋体"/>
                                  <w:kern w:val="0"/>
                                  <w:sz w:val="28"/>
                                  <w:szCs w:val="28"/>
                                </w:rPr>
                                <w:lastRenderedPageBreak/>
                                <w:t xml:space="preserve">2011年5月27 日      </w:t>
                              </w:r>
                            </w:p>
                            <w:p w:rsidR="00320F2A" w:rsidRPr="00320F2A" w:rsidRDefault="00320F2A" w:rsidP="00320F2A">
                              <w:pPr>
                                <w:widowControl/>
                                <w:spacing w:before="100" w:beforeAutospacing="1" w:after="100" w:afterAutospacing="1" w:line="480" w:lineRule="exact"/>
                                <w:jc w:val="center"/>
                                <w:rPr>
                                  <w:rFonts w:ascii="黑体" w:eastAsia="黑体" w:hAnsi="宋体" w:cs="宋体"/>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p>
                            <w:p w:rsidR="00320F2A" w:rsidRPr="00320F2A" w:rsidRDefault="00320F2A" w:rsidP="00320F2A">
                              <w:pPr>
                                <w:widowControl/>
                                <w:spacing w:before="100" w:beforeAutospacing="1" w:after="100" w:afterAutospacing="1" w:line="480" w:lineRule="exact"/>
                                <w:jc w:val="center"/>
                                <w:rPr>
                                  <w:rFonts w:ascii="黑体" w:eastAsia="黑体" w:hAnsi="黑体" w:cs="宋体" w:hint="eastAsia"/>
                                  <w:kern w:val="0"/>
                                  <w:sz w:val="28"/>
                                  <w:szCs w:val="28"/>
                                </w:rPr>
                              </w:pPr>
                              <w:r w:rsidRPr="00320F2A">
                                <w:rPr>
                                  <w:rFonts w:ascii="宋体" w:eastAsia="宋体" w:hAnsi="宋体" w:cs="Times New Roman" w:hint="eastAsia"/>
                                  <w:sz w:val="28"/>
                                  <w:szCs w:val="28"/>
                                </w:rPr>
                                <w:br w:type="page"/>
                              </w:r>
                              <w:r w:rsidRPr="00320F2A">
                                <w:rPr>
                                  <w:rFonts w:ascii="黑体" w:eastAsia="黑体" w:hAnsi="黑体" w:cs="宋体" w:hint="eastAsia"/>
                                  <w:kern w:val="0"/>
                                  <w:sz w:val="28"/>
                                  <w:szCs w:val="28"/>
                                </w:rPr>
                                <w:t>北京大学医学部博士后研究人员管理工作实施办法</w:t>
                              </w:r>
                            </w:p>
                            <w:p w:rsidR="00320F2A" w:rsidRPr="00320F2A" w:rsidRDefault="00320F2A" w:rsidP="00320F2A">
                              <w:pPr>
                                <w:widowControl/>
                                <w:spacing w:before="100" w:beforeAutospacing="1" w:after="100" w:afterAutospacing="1" w:line="480" w:lineRule="exact"/>
                                <w:jc w:val="left"/>
                                <w:rPr>
                                  <w:rFonts w:ascii="宋体" w:eastAsia="宋体" w:hAnsi="宋体" w:cs="宋体" w:hint="eastAsia"/>
                                  <w:kern w:val="0"/>
                                  <w:sz w:val="28"/>
                                  <w:szCs w:val="28"/>
                                </w:rPr>
                              </w:pPr>
                              <w:r w:rsidRPr="00320F2A">
                                <w:rPr>
                                  <w:rFonts w:ascii="宋体" w:eastAsia="宋体" w:hAnsi="宋体" w:cs="宋体"/>
                                  <w:kern w:val="0"/>
                                  <w:sz w:val="28"/>
                                  <w:szCs w:val="28"/>
                                </w:rPr>
                                <w:t xml:space="preserve">  </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 xml:space="preserve">为了进一步加强和规范博士后研究人员（以下简称博士后）管理工作，吸引国内外优秀博士从事高水平的科研工作，促进学科发展，加强学术交流，增强医学部在站博士后的创新意识和能力，提高博士后研究工作整体水平，加快医学部高层次创新人才队伍建设的进程，根据有关文件精神，结合医学部的实际情况，制定本实施办法。  </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0" w:name="_Toc280603798"/>
                              <w:bookmarkStart w:id="1" w:name="_Toc288825453"/>
                              <w:r w:rsidRPr="00320F2A">
                                <w:rPr>
                                  <w:rFonts w:ascii="宋体" w:eastAsia="宋体" w:hAnsi="宋体" w:cs="宋体" w:hint="eastAsia"/>
                                  <w:b/>
                                  <w:color w:val="000000"/>
                                  <w:kern w:val="0"/>
                                  <w:sz w:val="28"/>
                                  <w:szCs w:val="28"/>
                                </w:rPr>
                                <w:t>第一章  博士后科研流动站的设立</w:t>
                              </w:r>
                              <w:bookmarkEnd w:id="0"/>
                              <w:bookmarkEnd w:id="1"/>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第一条 博士后科研流动站（以下简称流动站）是指经国家人力资源和社会保障部（以下简称</w:t>
                              </w:r>
                              <w:proofErr w:type="gramStart"/>
                              <w:r w:rsidRPr="00320F2A">
                                <w:rPr>
                                  <w:rFonts w:ascii="宋体" w:eastAsia="宋体" w:hAnsi="宋体" w:cs="宋体"/>
                                  <w:kern w:val="0"/>
                                  <w:sz w:val="28"/>
                                  <w:szCs w:val="28"/>
                                </w:rPr>
                                <w:t>国家人社部</w:t>
                              </w:r>
                              <w:proofErr w:type="gramEnd"/>
                              <w:r w:rsidRPr="00320F2A">
                                <w:rPr>
                                  <w:rFonts w:ascii="宋体" w:eastAsia="宋体" w:hAnsi="宋体" w:cs="宋体"/>
                                  <w:kern w:val="0"/>
                                  <w:sz w:val="28"/>
                                  <w:szCs w:val="28"/>
                                </w:rPr>
                                <w:t>）、全国博士后管理委员会（以下简称全国博管会）批准，按国家规定设立的具有招收博士后资格的一级学科单位。流动站按一级学科设站，其所涵盖的具有博士学位授予权的二级学</w:t>
                              </w:r>
                              <w:r w:rsidRPr="00320F2A">
                                <w:rPr>
                                  <w:rFonts w:ascii="宋体" w:eastAsia="宋体" w:hAnsi="宋体" w:cs="宋体"/>
                                  <w:kern w:val="0"/>
                                  <w:sz w:val="28"/>
                                  <w:szCs w:val="28"/>
                                </w:rPr>
                                <w:lastRenderedPageBreak/>
                                <w:t>科均可招收博士后。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第二条 申请设立流动站应具备的基本条件：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（一）具有相应学科的博士学位授予权，并已培养出一届以上的博士毕业生；</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（二）具有一定数量的博士生指导教师；</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（三）具有较强的科研实力和较高的学术水平，承担国家重大研究项目，科研工作处于国内前列，博士后研究项目具有理论或技术的创新性；</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（四）具有必需的科研条件和科研经费，并能为博士后提供必要的生活条件。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第三条 流动站的申请设立按</w:t>
                              </w:r>
                              <w:proofErr w:type="gramStart"/>
                              <w:r w:rsidRPr="00320F2A">
                                <w:rPr>
                                  <w:rFonts w:ascii="宋体" w:eastAsia="宋体" w:hAnsi="宋体" w:cs="宋体"/>
                                  <w:kern w:val="0"/>
                                  <w:sz w:val="28"/>
                                  <w:szCs w:val="28"/>
                                </w:rPr>
                                <w:t>国家人社部</w:t>
                              </w:r>
                              <w:proofErr w:type="gramEnd"/>
                              <w:r w:rsidRPr="00320F2A">
                                <w:rPr>
                                  <w:rFonts w:ascii="宋体" w:eastAsia="宋体" w:hAnsi="宋体" w:cs="宋体"/>
                                  <w:kern w:val="0"/>
                                  <w:sz w:val="28"/>
                                  <w:szCs w:val="28"/>
                                </w:rPr>
                                <w:t>、全国博管会规定，实行集中申请和审批。</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各学院（医院）要根据科研工作和人才培养的实际需要，特别是根据重点学科的建设和重点科研项目的需要，有计划地招收博士后。凡不具备科研条件或没有足够的科研经费的专业不得招收博士后。</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2" w:name="_Toc280603799"/>
                              <w:bookmarkStart w:id="3" w:name="_Toc288825454"/>
                              <w:r w:rsidRPr="00320F2A">
                                <w:rPr>
                                  <w:rFonts w:ascii="宋体" w:eastAsia="宋体" w:hAnsi="宋体" w:cs="宋体" w:hint="eastAsia"/>
                                  <w:b/>
                                  <w:color w:val="000000"/>
                                  <w:kern w:val="0"/>
                                  <w:sz w:val="28"/>
                                  <w:szCs w:val="28"/>
                                </w:rPr>
                                <w:t>第二章  博士后管理工作体制</w:t>
                              </w:r>
                              <w:bookmarkEnd w:id="2"/>
                              <w:bookmarkEnd w:id="3"/>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第四条 博士后管理工作实行由人事处统一协调，有关职能部门参与配合，各学院（医院）、学科密切协作的管理体制。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第五条 医学部成立博士后管理委员会，由主管人事工作的部领导担任主任，成员由人事处、科学研究处、研究生院、计划财务处、国际合作处、后勤与基建管理处等部门负责人及各单位主管博士后工作负责人组成，主要负责医学部博士后整体工作。博士后管理委员会的日常办事机构设在医学部人事处博士后管理办公室。</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lastRenderedPageBreak/>
                                <w:t>设有流动站或招收博士后人员的单位（以下简称各单位）成立博士后管理工作领导小组，组长由主管博士后工作的负责人担任，主要负责各单位博士后管理的整体工作。各单位主管博士后工作负责人要切实承担博士后管理工作的职责，监督检查博士后管理工作中的各个环节，确保程序规范，各项工作落实到位。</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第六条 医学部成立博士后工作专家小组，成员由熟悉博士后工作的不同学科专家5或7人组成，负责医学部优秀博士后评选、基金评审等事宜，各单位成立博士后工作专家小组（或学术委员会）负责本单位博士后进站遴选、出站审核等事宜。博士后工作专家小组成员可以根据工作需要进行调整。</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第七条 在站博士后人员的人事、组织及日常管理工作归属合作导师人事关系所在单位。</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第八条 博士后的开题报告、中期考核及出站考核评审会等工作由博士后考核小组负责，博士后考核小组成员由本专业专家3-5人组成（含1名校外专家）组成。具体工作由所在单位或企业博士后管理部门组织实施。</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4" w:name="_Toc280603800"/>
                              <w:bookmarkStart w:id="5" w:name="_Toc288825455"/>
                              <w:r w:rsidRPr="00320F2A">
                                <w:rPr>
                                  <w:rFonts w:ascii="宋体" w:eastAsia="宋体" w:hAnsi="宋体" w:cs="宋体" w:hint="eastAsia"/>
                                  <w:b/>
                                  <w:color w:val="000000"/>
                                  <w:kern w:val="0"/>
                                  <w:sz w:val="28"/>
                                  <w:szCs w:val="28"/>
                                </w:rPr>
                                <w:t>第三章  博士后人员的招收</w:t>
                              </w:r>
                              <w:bookmarkEnd w:id="4"/>
                              <w:bookmarkEnd w:id="5"/>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第九条 招收博士后人员的学科和合作导师应具备的基本条件：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（一）已设立的流动站内具有博士学位授予权的专业可招收博士后。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（二）非设站但有博士学位授予权的学科，</w:t>
                              </w:r>
                              <w:proofErr w:type="gramStart"/>
                              <w:r w:rsidRPr="00320F2A">
                                <w:rPr>
                                  <w:rFonts w:ascii="宋体" w:eastAsia="宋体" w:hAnsi="宋体" w:cs="宋体"/>
                                  <w:kern w:val="0"/>
                                  <w:sz w:val="28"/>
                                  <w:szCs w:val="28"/>
                                </w:rPr>
                                <w:t>若科研</w:t>
                              </w:r>
                              <w:proofErr w:type="gramEnd"/>
                              <w:r w:rsidRPr="00320F2A">
                                <w:rPr>
                                  <w:rFonts w:ascii="宋体" w:eastAsia="宋体" w:hAnsi="宋体" w:cs="宋体"/>
                                  <w:kern w:val="0"/>
                                  <w:sz w:val="28"/>
                                  <w:szCs w:val="28"/>
                                </w:rPr>
                                <w:t>条件具备（如有重大研究项目、学术水平高、研究经费充足等），可以招收留学回国博士作为博士后人员。承担国家重大科研项目的非设站学科，经全国博管会批准，可招收项目博士后人员。</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（三）合作导师招收博士后的条件为：</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lastRenderedPageBreak/>
                                <w:t>具备招收博士后研究条件（研究课题落实、经费充足）的在职在岗教授或研究员，距其退休年限不少于两年。</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学术水平高、有重大或前沿项目、研究经费充足的副教授或副研究员招收博士后，须经本单位博士后管理工作领导小组审批同意。</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第十条 博士后的类型</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博士后是指获得博士学位，经全国博管会批准进入博士后科研流动站（或工作站）从事研究工作的人员。具体包括：</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（一）留学回国博士后：指在国外大学获得博士学位的留学回国人员来医学部从事博士后研究工作的人员。</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（二）企业博士后：指医学部流动站与企业博士后科研工作站联合招收的博士后，博士后研究工作在企业开展。</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（三）在职博士后：指人事关系不转入医学部并能够全时脱产来从事博士后研究工作的人员。</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（四）除以上三种类型以外批准招收的其他博士后人员。</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医学部鼓励招收水平较高的外籍博士来部从事博士后研究工作。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按照经费来源医学部博士后可以分为国家资助、学校资助、导师全额自筹和企业资助等类型。</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第十一条 博士后人员的申请资格</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（一）具有博士学位，品学兼优，身体健康，年龄在40周岁以下。</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（二）申请者获得博士学位年限一般不超过两年。</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（三）医学部原则上不再招收在职脱产博士后。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lastRenderedPageBreak/>
                                <w:t>（四）医学部毕业的博士不能申请进医学</w:t>
                              </w:r>
                              <w:proofErr w:type="gramStart"/>
                              <w:r w:rsidRPr="00320F2A">
                                <w:rPr>
                                  <w:rFonts w:ascii="宋体" w:eastAsia="宋体" w:hAnsi="宋体" w:cs="宋体"/>
                                  <w:kern w:val="0"/>
                                  <w:sz w:val="28"/>
                                  <w:szCs w:val="28"/>
                                </w:rPr>
                                <w:t>部相同</w:t>
                              </w:r>
                              <w:proofErr w:type="gramEnd"/>
                              <w:r w:rsidRPr="00320F2A">
                                <w:rPr>
                                  <w:rFonts w:ascii="宋体" w:eastAsia="宋体" w:hAnsi="宋体" w:cs="宋体"/>
                                  <w:kern w:val="0"/>
                                  <w:sz w:val="28"/>
                                  <w:szCs w:val="28"/>
                                </w:rPr>
                                <w:t>一级学科的博士后流动站。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（五）医学部招收博士后进站的基本条件（以下三项满足一项）：</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1. 博士在学期间，作为第一作者在SCI收录、影响因子</w:t>
                              </w:r>
                              <w:r w:rsidRPr="00320F2A">
                                <w:rPr>
                                  <w:rFonts w:ascii="宋体" w:eastAsia="宋体" w:hAnsi="Courier New" w:cs="Times New Roman"/>
                                  <w:kern w:val="0"/>
                                  <w:sz w:val="28"/>
                                  <w:szCs w:val="28"/>
                                </w:rPr>
                                <w:t>≥</w:t>
                              </w:r>
                              <w:r w:rsidRPr="00320F2A">
                                <w:rPr>
                                  <w:rFonts w:ascii="宋体" w:eastAsia="宋体" w:hAnsi="宋体" w:cs="宋体"/>
                                  <w:kern w:val="0"/>
                                  <w:sz w:val="28"/>
                                  <w:szCs w:val="28"/>
                                </w:rPr>
                                <w:t>0.5的杂志上发表或被正式接受论著1篇。</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2. 社会医学与卫生事业管理、科学技术史、应用心理学专业博士：博士在学期间，作为第一作者在统计源期刊、中文期刊要目总</w:t>
                              </w:r>
                              <w:proofErr w:type="gramStart"/>
                              <w:r w:rsidRPr="00320F2A">
                                <w:rPr>
                                  <w:rFonts w:ascii="宋体" w:eastAsia="宋体" w:hAnsi="宋体" w:cs="宋体"/>
                                  <w:kern w:val="0"/>
                                  <w:sz w:val="28"/>
                                  <w:szCs w:val="28"/>
                                </w:rPr>
                                <w:t>览</w:t>
                              </w:r>
                              <w:proofErr w:type="gramEnd"/>
                              <w:r w:rsidRPr="00320F2A">
                                <w:rPr>
                                  <w:rFonts w:ascii="宋体" w:eastAsia="宋体" w:hAnsi="宋体" w:cs="宋体"/>
                                  <w:kern w:val="0"/>
                                  <w:sz w:val="28"/>
                                  <w:szCs w:val="28"/>
                                </w:rPr>
                                <w:t>发表或被正式接受论著2篇。</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3. 博士在学期间，作为项目的主要参加者（排名在前三名），获得省部级以上科研项目一项。</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各单位可以根据本单位学科特点和要求自行设定基本条件外的其他进站条件，报医学部人事处博士后管理办公室备案。</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第十二条 招收博士后的程序</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各单位按照公开招聘、平等竞争的原则科学分配名额、择优确定人选。</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申请从事博士后研究工作的人员，向招聘单位提出书面申请，各单位博士后工作专家小组（或学术委员会）应对申请者的科研能力、学术水平、综合素质以及是否符合医学部博士后进站条件进行严格考察，择优录用，并在《北京大学医学部博士后进站招收录用表》上填写意见和签字。同时需确定其所属名额类型（分为国家资助、学校资助、导师自筹等）及月工资标准。具体进站程序按《北京大学医学部博士后研究人员招收录用程序及进站提交材料清单》（见附件1）办理手续。</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第十三条 博士后人员的进站审批</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（一）医学部进站时间一般为每年1月、4月、7月、10月 ，留学</w:t>
                              </w:r>
                              <w:r w:rsidRPr="00320F2A">
                                <w:rPr>
                                  <w:rFonts w:ascii="宋体" w:eastAsia="宋体" w:hAnsi="宋体" w:cs="宋体"/>
                                  <w:kern w:val="0"/>
                                  <w:sz w:val="28"/>
                                  <w:szCs w:val="28"/>
                                </w:rPr>
                                <w:lastRenderedPageBreak/>
                                <w:t>回国、企业联合、二站、外籍及港澳台人员办理进站手续不受时间的限制。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被录用的博士后人员应按期到医学部人事处博士后管理办公室办理报到手续，在获得进站通知后，无正当理由逾期一个月未报到者，取消其进站资格。如有特殊情况，须在规定的进站日期前提交延期进站的申请。</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（三）进站报到时因故未提交博士学位证书的博士后人员，须在进站6个月之内到人事处博士后管理办公室交验博士学位证书原件并提交复印件。对进站满6个月，尚不能交验博士学位证书者，</w:t>
                              </w:r>
                              <w:proofErr w:type="gramStart"/>
                              <w:r w:rsidRPr="00320F2A">
                                <w:rPr>
                                  <w:rFonts w:ascii="宋体" w:eastAsia="宋体" w:hAnsi="宋体" w:cs="宋体"/>
                                  <w:kern w:val="0"/>
                                  <w:sz w:val="28"/>
                                  <w:szCs w:val="28"/>
                                </w:rPr>
                                <w:t>作退站处理</w:t>
                              </w:r>
                              <w:proofErr w:type="gramEnd"/>
                              <w:r w:rsidRPr="00320F2A">
                                <w:rPr>
                                  <w:rFonts w:ascii="宋体" w:eastAsia="宋体" w:hAnsi="宋体" w:cs="宋体"/>
                                  <w:kern w:val="0"/>
                                  <w:sz w:val="28"/>
                                  <w:szCs w:val="28"/>
                                </w:rPr>
                                <w:t>。</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6" w:name="_Toc280603801"/>
                              <w:bookmarkStart w:id="7" w:name="_Toc288825456"/>
                              <w:r w:rsidRPr="00320F2A">
                                <w:rPr>
                                  <w:rFonts w:ascii="宋体" w:eastAsia="宋体" w:hAnsi="宋体" w:cs="宋体" w:hint="eastAsia"/>
                                  <w:b/>
                                  <w:color w:val="000000"/>
                                  <w:kern w:val="0"/>
                                  <w:sz w:val="28"/>
                                  <w:szCs w:val="28"/>
                                </w:rPr>
                                <w:t>第四章  博士后人员的在站管理</w:t>
                              </w:r>
                              <w:bookmarkEnd w:id="6"/>
                              <w:bookmarkEnd w:id="7"/>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第十四条 博士后人员的身份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博士后研究人员是国家正式工作人员，博士后研究期间计算工龄，享受正式职工的待遇。同时，博士后是有期限的工作人员，不列入正式编制，工作期满后必须流动出站。博士后的管理主要由各单位负责。</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第十五条 工作期限：博士后在站工作期限一般为两年，即报到日期当月算起满24个月。特别需要可以申请提前或延期出站，也可以申请做二站博士后。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第十六条 专业技术职务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根据《北京大学医学部博士后研究人员确定中级专业技术职务任职资格的通知》（北医[2009]部人字181号），对人事档案已转入医学部人事处、无中级且无高级专业技术职务的在站博士后研究人员从进站</w:t>
                              </w:r>
                              <w:proofErr w:type="gramStart"/>
                              <w:r w:rsidRPr="00320F2A">
                                <w:rPr>
                                  <w:rFonts w:ascii="宋体" w:eastAsia="宋体" w:hAnsi="宋体" w:cs="宋体"/>
                                  <w:kern w:val="0"/>
                                  <w:sz w:val="28"/>
                                  <w:szCs w:val="28"/>
                                </w:rPr>
                                <w:t>起确定</w:t>
                              </w:r>
                              <w:proofErr w:type="gramEnd"/>
                              <w:r w:rsidRPr="00320F2A">
                                <w:rPr>
                                  <w:rFonts w:ascii="宋体" w:eastAsia="宋体" w:hAnsi="宋体" w:cs="宋体"/>
                                  <w:kern w:val="0"/>
                                  <w:sz w:val="28"/>
                                  <w:szCs w:val="28"/>
                                </w:rPr>
                                <w:t>助理研究员任职资格。</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出站后到外单位工作不满一年者，经所在单位同意，有局级以上主管单位的委托函可委托医学部进行相应职务的任职资格评审。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lastRenderedPageBreak/>
                                <w:t>第十七条 博士后考核工作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鼓励在站博士后在提高其独立研究能力的同时，开展创新性研究工作。为了保证研究工作的顺利进行，博士后进站时须</w:t>
                              </w:r>
                              <w:proofErr w:type="gramStart"/>
                              <w:r w:rsidRPr="00320F2A">
                                <w:rPr>
                                  <w:rFonts w:ascii="宋体" w:eastAsia="宋体" w:hAnsi="宋体" w:cs="宋体"/>
                                  <w:kern w:val="0"/>
                                  <w:sz w:val="28"/>
                                  <w:szCs w:val="28"/>
                                </w:rPr>
                                <w:t>签定</w:t>
                              </w:r>
                              <w:proofErr w:type="gramEnd"/>
                              <w:r w:rsidRPr="00320F2A">
                                <w:rPr>
                                  <w:rFonts w:ascii="宋体" w:eastAsia="宋体" w:hAnsi="宋体" w:cs="宋体"/>
                                  <w:kern w:val="0"/>
                                  <w:sz w:val="28"/>
                                  <w:szCs w:val="28"/>
                                </w:rPr>
                                <w:t>《博士后科研工作协议书》，协议书由人事处博士后管理办公室、博士后本人及流动站各存一份。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（一）开题。博士后应于进站两个月内，制定出在站两年的研究计划，并在本学科范围内做开题报告，经博士后考核小组审查批准后执行。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中期考核。进站满一年时，由所在单位或企业成立博士后考核小组（3-5名专家，含1名校外专家）对博士后进行中期考核，对博士后进站一年来的工作进度、能力水平、学术道德等方面的情况进行考核。考核结果须报医学部审核批准。考核结果分优秀、合格、不合格。经审核确定的获奖人员，可以获得一次性奖励1000元，考核结果为不合格者</w:t>
                              </w:r>
                              <w:proofErr w:type="gramStart"/>
                              <w:r w:rsidRPr="00320F2A">
                                <w:rPr>
                                  <w:rFonts w:ascii="宋体" w:eastAsia="宋体" w:hAnsi="宋体" w:cs="宋体"/>
                                  <w:kern w:val="0"/>
                                  <w:sz w:val="28"/>
                                  <w:szCs w:val="28"/>
                                </w:rPr>
                                <w:t>按退站处理</w:t>
                              </w:r>
                              <w:proofErr w:type="gramEnd"/>
                              <w:r w:rsidRPr="00320F2A">
                                <w:rPr>
                                  <w:rFonts w:ascii="宋体" w:eastAsia="宋体" w:hAnsi="宋体" w:cs="宋体"/>
                                  <w:kern w:val="0"/>
                                  <w:sz w:val="28"/>
                                  <w:szCs w:val="28"/>
                                </w:rPr>
                                <w:t>。考核具体办法按照《北京大学医学部博士后研究人员中期考核办法》（北医[2011]部人字80号）执行。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博士后中期考核结果存入本人的人事档案，考核结果作为薪级工资晋升的依据。</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（三）出站考核。博士后出站前，由院、系、所安排，做在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研究工作总结报告，并聘请5名同行专家（含1名校外专家）组成博士后考核小组对其在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科研工作进行评议，对其是否符合医学部博士后出站条件进行审查。院、系、所及所在专业负责听取汇报，对其总结报告和提交的《博士后研究报告》进行审议，同时对其思想品德、工作态度等</w:t>
                              </w:r>
                              <w:proofErr w:type="gramStart"/>
                              <w:r w:rsidRPr="00320F2A">
                                <w:rPr>
                                  <w:rFonts w:ascii="宋体" w:eastAsia="宋体" w:hAnsi="宋体" w:cs="宋体"/>
                                  <w:kern w:val="0"/>
                                  <w:sz w:val="28"/>
                                  <w:szCs w:val="28"/>
                                </w:rPr>
                                <w:t>作出</w:t>
                              </w:r>
                              <w:proofErr w:type="gramEnd"/>
                              <w:r w:rsidRPr="00320F2A">
                                <w:rPr>
                                  <w:rFonts w:ascii="宋体" w:eastAsia="宋体" w:hAnsi="宋体" w:cs="宋体"/>
                                  <w:kern w:val="0"/>
                                  <w:sz w:val="28"/>
                                  <w:szCs w:val="28"/>
                                </w:rPr>
                                <w:t>全面鉴定。</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（四）科研成果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博士后所发表论著的第一作者必须为博士后本人，并且是在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的</w:t>
                              </w:r>
                              <w:r w:rsidRPr="00320F2A">
                                <w:rPr>
                                  <w:rFonts w:ascii="宋体" w:eastAsia="宋体" w:hAnsi="宋体" w:cs="宋体"/>
                                  <w:kern w:val="0"/>
                                  <w:sz w:val="28"/>
                                  <w:szCs w:val="28"/>
                                </w:rPr>
                                <w:lastRenderedPageBreak/>
                                <w:t>科研成果。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1. 医学部本部及附属医院第一作者、责任作者单位必须是北京大学某院（部）名称。</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2. 医学部与企业联合培养的博士后第一作者单位必须是北京大学某院（部）名称。医学部合作导师作为责任作者（联合），单位署名要求有北京大学医学部字样。</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第十八条 考勤工作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博士后请假按照《北京大学医学部</w:t>
                              </w:r>
                              <w:r w:rsidRPr="00320F2A">
                                <w:rPr>
                                  <w:rFonts w:ascii="宋体" w:eastAsia="宋体" w:hAnsi="宋体" w:cs="宋体"/>
                                  <w:bCs/>
                                  <w:kern w:val="0"/>
                                  <w:sz w:val="28"/>
                                  <w:szCs w:val="28"/>
                                </w:rPr>
                                <w:t>关于教职工请假制度的规定》（北医[2006]部人字41号）和《北京大学医学部出国出境人员工资发放办法》（北医[2010]部人字153号）文件执行，</w:t>
                              </w:r>
                              <w:r w:rsidRPr="00320F2A">
                                <w:rPr>
                                  <w:rFonts w:ascii="宋体" w:eastAsia="宋体" w:hAnsi="宋体" w:cs="宋体"/>
                                  <w:kern w:val="0"/>
                                  <w:sz w:val="28"/>
                                  <w:szCs w:val="28"/>
                                </w:rPr>
                                <w:t>考勤以系（室）为单位，由各单位博士后管理人员负责博士后考勤的登记、统计和报送工作。各单位于每月3日前将上月本单位在站博士后的考勤结果通过医学部人事处考勤网上报送系统报送。</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8" w:name="_Toc280603802"/>
                              <w:bookmarkStart w:id="9" w:name="_Toc288825457"/>
                              <w:r w:rsidRPr="00320F2A">
                                <w:rPr>
                                  <w:rFonts w:ascii="宋体" w:eastAsia="宋体" w:hAnsi="宋体" w:cs="宋体" w:hint="eastAsia"/>
                                  <w:b/>
                                  <w:color w:val="000000"/>
                                  <w:kern w:val="0"/>
                                  <w:sz w:val="28"/>
                                  <w:szCs w:val="28"/>
                                </w:rPr>
                                <w:t>第五章  博士后合作导师的职责</w:t>
                              </w:r>
                              <w:bookmarkEnd w:id="8"/>
                              <w:bookmarkEnd w:id="9"/>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第十九条 合作导师应切实加强对博士后人员学术道德规范的教育和具体学术行为的监管。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第二十条 合作导师应熟悉博士后管理工作的有关规定并在博士后人员招收、培养、质量管理和经费投入的整个过程中发挥核心作用，承担主要责任。</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第二十一条 合作导师须参加博士后人员开题报告会、中期考核和出站考核评审会，并在出站考核评审会上介绍博士后在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工作情况。如合作导师确因出国等特殊原因无法出席博士后出站考核评审会，应书面委托他人到会介绍博士后在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的工作情况。</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10" w:name="_Toc288825458"/>
                              <w:r w:rsidRPr="00320F2A">
                                <w:rPr>
                                  <w:rFonts w:ascii="宋体" w:eastAsia="宋体" w:hAnsi="宋体" w:cs="宋体" w:hint="eastAsia"/>
                                  <w:b/>
                                  <w:color w:val="000000"/>
                                  <w:kern w:val="0"/>
                                  <w:sz w:val="28"/>
                                  <w:szCs w:val="28"/>
                                </w:rPr>
                                <w:lastRenderedPageBreak/>
                                <w:t>第六章  博士后人员的待遇</w:t>
                              </w:r>
                              <w:bookmarkEnd w:id="10"/>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第二十二条 工资待遇</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人事档案转到医学部的博士后工资实行岗位绩效工资制度。岗位绩效工资由岗位工资、薪级工资和绩效工资三部分组成。其中岗位工资执行专业技术岗位第九级岗位工资标准，薪级工资在第一站进站起薪执行16级薪级工资，在第二站进站起薪执行18级薪级工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2011年1月1日后进站的博士后工资按照《北京大学医学部博士后研究人员激励计划》（北医[2010]部人字164号）执行。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第二十三条 住房</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hint="eastAsia"/>
                                  <w:kern w:val="0"/>
                                  <w:sz w:val="28"/>
                                  <w:szCs w:val="28"/>
                                </w:rPr>
                                <w:t>医学部设博士后专用公寓，有一居室或其他（按当时情况）的住房供博士后使用，由房地产管理中心负责管理。博士后公寓配备有家具、</w:t>
                              </w:r>
                              <w:proofErr w:type="gramStart"/>
                              <w:r w:rsidRPr="00320F2A">
                                <w:rPr>
                                  <w:rFonts w:ascii="宋体" w:eastAsia="宋体" w:hAnsi="宋体" w:cs="宋体" w:hint="eastAsia"/>
                                  <w:kern w:val="0"/>
                                  <w:sz w:val="28"/>
                                  <w:szCs w:val="28"/>
                                </w:rPr>
                                <w:t>天燃气</w:t>
                              </w:r>
                              <w:proofErr w:type="gramEnd"/>
                              <w:r w:rsidRPr="00320F2A">
                                <w:rPr>
                                  <w:rFonts w:ascii="宋体" w:eastAsia="宋体" w:hAnsi="宋体" w:cs="宋体" w:hint="eastAsia"/>
                                  <w:kern w:val="0"/>
                                  <w:sz w:val="28"/>
                                  <w:szCs w:val="28"/>
                                </w:rPr>
                                <w:t>炉灶等设施，房租及水、电、</w:t>
                              </w:r>
                              <w:proofErr w:type="gramStart"/>
                              <w:r w:rsidRPr="00320F2A">
                                <w:rPr>
                                  <w:rFonts w:ascii="宋体" w:eastAsia="宋体" w:hAnsi="宋体" w:cs="宋体" w:hint="eastAsia"/>
                                  <w:kern w:val="0"/>
                                  <w:sz w:val="28"/>
                                  <w:szCs w:val="28"/>
                                </w:rPr>
                                <w:t>天燃气</w:t>
                              </w:r>
                              <w:proofErr w:type="gramEnd"/>
                              <w:r w:rsidRPr="00320F2A">
                                <w:rPr>
                                  <w:rFonts w:ascii="宋体" w:eastAsia="宋体" w:hAnsi="宋体" w:cs="宋体" w:hint="eastAsia"/>
                                  <w:kern w:val="0"/>
                                  <w:sz w:val="28"/>
                                  <w:szCs w:val="28"/>
                                </w:rPr>
                                <w:t>等费用，由博士后自理。博士后进站时，须与医学部房地产管理中心签订《北京大学医学部在站博士后公寓租赁合同》后，方可办理住房手续。</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由于医学部的住房条件所限，各学院（医院）的导师全额自筹经费博士后，由各学院（医院）与博士后协商自行解决住房问题。</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hint="eastAsia"/>
                                  <w:kern w:val="0"/>
                                  <w:sz w:val="28"/>
                                  <w:szCs w:val="28"/>
                                </w:rPr>
                              </w:pPr>
                              <w:r w:rsidRPr="00320F2A">
                                <w:rPr>
                                  <w:rFonts w:ascii="Times New Roman" w:eastAsia="宋体" w:hAnsi="宋体" w:cs="宋体" w:hint="eastAsia"/>
                                  <w:kern w:val="0"/>
                                  <w:sz w:val="28"/>
                                  <w:szCs w:val="28"/>
                                </w:rPr>
                                <w:t>博士后工作期满出站，在办理出站手续时必须交还专用住房。不得以任何理由占房不迁。如逾期不交还，公寓管理中心按《北京大学医学部在站</w:t>
                              </w:r>
                              <w:r w:rsidRPr="00320F2A">
                                <w:rPr>
                                  <w:rFonts w:ascii="宋体" w:eastAsia="宋体" w:hAnsi="宋体" w:cs="宋体" w:hint="eastAsia"/>
                                  <w:kern w:val="0"/>
                                  <w:sz w:val="28"/>
                                  <w:szCs w:val="28"/>
                                </w:rPr>
                                <w:t>博士后公寓租赁合同》</w:t>
                              </w:r>
                              <w:r w:rsidRPr="00320F2A">
                                <w:rPr>
                                  <w:rFonts w:ascii="Times New Roman" w:eastAsia="宋体" w:hAnsi="宋体" w:cs="宋体" w:hint="eastAsia"/>
                                  <w:kern w:val="0"/>
                                  <w:sz w:val="28"/>
                                  <w:szCs w:val="28"/>
                                </w:rPr>
                                <w:t>有关条款严格执行。</w:t>
                              </w:r>
                              <w:r w:rsidRPr="00320F2A">
                                <w:rPr>
                                  <w:rFonts w:ascii="宋体" w:eastAsia="宋体" w:hAnsi="宋体" w:cs="宋体" w:hint="eastAsia"/>
                                  <w:kern w:val="0"/>
                                  <w:sz w:val="28"/>
                                  <w:szCs w:val="28"/>
                                </w:rPr>
                                <w:t></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hint="eastAsia"/>
                                  <w:kern w:val="0"/>
                                  <w:sz w:val="28"/>
                                  <w:szCs w:val="28"/>
                                </w:rPr>
                              </w:pPr>
                              <w:r w:rsidRPr="00320F2A">
                                <w:rPr>
                                  <w:rFonts w:ascii="Times New Roman" w:eastAsia="宋体" w:hAnsi="宋体" w:cs="宋体" w:hint="eastAsia"/>
                                  <w:kern w:val="0"/>
                                  <w:sz w:val="28"/>
                                  <w:szCs w:val="28"/>
                                </w:rPr>
                                <w:t>第二十四条</w:t>
                              </w:r>
                              <w:r w:rsidRPr="00320F2A">
                                <w:rPr>
                                  <w:rFonts w:ascii="宋体" w:eastAsia="宋体" w:hAnsi="宋体" w:cs="宋体"/>
                                  <w:kern w:val="0"/>
                                  <w:sz w:val="28"/>
                                  <w:szCs w:val="28"/>
                                </w:rPr>
                                <w:t xml:space="preserve"> </w:t>
                              </w:r>
                              <w:r w:rsidRPr="00320F2A">
                                <w:rPr>
                                  <w:rFonts w:ascii="Times New Roman" w:eastAsia="宋体" w:hAnsi="宋体" w:cs="宋体" w:hint="eastAsia"/>
                                  <w:kern w:val="0"/>
                                  <w:sz w:val="28"/>
                                  <w:szCs w:val="28"/>
                                </w:rPr>
                                <w:t>住房补贴、住房公积金、提租补贴</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经审核符合发放条件的博士后，医学部按照中级职称标准为其按月发放住房补贴。相关政策由后勤与基建管理处房地产管理中心负责解释。</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医学部目前按照一站博士后每人每月</w:t>
                              </w:r>
                              <w:r w:rsidRPr="00320F2A">
                                <w:rPr>
                                  <w:rFonts w:ascii="宋体" w:eastAsia="宋体" w:hAnsi="宋体" w:cs="宋体"/>
                                  <w:kern w:val="0"/>
                                  <w:sz w:val="28"/>
                                  <w:szCs w:val="28"/>
                                </w:rPr>
                                <w:t>300</w:t>
                              </w:r>
                              <w:r w:rsidRPr="00320F2A">
                                <w:rPr>
                                  <w:rFonts w:ascii="Times New Roman" w:eastAsia="宋体" w:hAnsi="宋体" w:cs="宋体" w:hint="eastAsia"/>
                                  <w:kern w:val="0"/>
                                  <w:sz w:val="28"/>
                                  <w:szCs w:val="28"/>
                                </w:rPr>
                                <w:t>元，二站博士后每人每月</w:t>
                              </w:r>
                              <w:r w:rsidRPr="00320F2A">
                                <w:rPr>
                                  <w:rFonts w:ascii="宋体" w:eastAsia="宋体" w:hAnsi="宋体" w:cs="宋体"/>
                                  <w:kern w:val="0"/>
                                  <w:sz w:val="28"/>
                                  <w:szCs w:val="28"/>
                                </w:rPr>
                                <w:lastRenderedPageBreak/>
                                <w:t>310</w:t>
                              </w:r>
                              <w:r w:rsidRPr="00320F2A">
                                <w:rPr>
                                  <w:rFonts w:ascii="Times New Roman" w:eastAsia="宋体" w:hAnsi="宋体" w:cs="宋体" w:hint="eastAsia"/>
                                  <w:kern w:val="0"/>
                                  <w:sz w:val="28"/>
                                  <w:szCs w:val="28"/>
                                </w:rPr>
                                <w:t>元的标准配套住房公积金。</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提租补贴按中级职称的标准按月发放。</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第二十五条</w:t>
                              </w:r>
                              <w:r w:rsidRPr="00320F2A">
                                <w:rPr>
                                  <w:rFonts w:ascii="宋体" w:eastAsia="宋体" w:hAnsi="宋体" w:cs="宋体"/>
                                  <w:kern w:val="0"/>
                                  <w:sz w:val="28"/>
                                  <w:szCs w:val="28"/>
                                </w:rPr>
                                <w:t xml:space="preserve"> </w:t>
                              </w:r>
                              <w:r w:rsidRPr="00320F2A">
                                <w:rPr>
                                  <w:rFonts w:ascii="Times New Roman" w:eastAsia="宋体" w:hAnsi="宋体" w:cs="宋体" w:hint="eastAsia"/>
                                  <w:kern w:val="0"/>
                                  <w:sz w:val="28"/>
                                  <w:szCs w:val="28"/>
                                </w:rPr>
                                <w:t>医疗待遇</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在站博士后的医疗待遇按照学校事业编制教职工医疗的有关规定执行。</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第二十六条</w:t>
                              </w:r>
                              <w:r w:rsidRPr="00320F2A">
                                <w:rPr>
                                  <w:rFonts w:ascii="宋体" w:eastAsia="宋体" w:hAnsi="宋体" w:cs="宋体"/>
                                  <w:kern w:val="0"/>
                                  <w:sz w:val="28"/>
                                  <w:szCs w:val="28"/>
                                </w:rPr>
                                <w:t xml:space="preserve"> </w:t>
                              </w:r>
                              <w:r w:rsidRPr="00320F2A">
                                <w:rPr>
                                  <w:rFonts w:ascii="Times New Roman" w:eastAsia="宋体" w:hAnsi="宋体" w:cs="宋体" w:hint="eastAsia"/>
                                  <w:kern w:val="0"/>
                                  <w:sz w:val="28"/>
                                  <w:szCs w:val="28"/>
                                </w:rPr>
                                <w:t>户口及配偶、子女的随流</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人事档案转到医学部的博士后在</w:t>
                              </w:r>
                              <w:proofErr w:type="gramStart"/>
                              <w:r w:rsidRPr="00320F2A">
                                <w:rPr>
                                  <w:rFonts w:ascii="Times New Roman" w:eastAsia="宋体" w:hAnsi="宋体" w:cs="宋体" w:hint="eastAsia"/>
                                  <w:kern w:val="0"/>
                                  <w:sz w:val="28"/>
                                  <w:szCs w:val="28"/>
                                </w:rPr>
                                <w:t>站期间</w:t>
                              </w:r>
                              <w:proofErr w:type="gramEnd"/>
                              <w:r w:rsidRPr="00320F2A">
                                <w:rPr>
                                  <w:rFonts w:ascii="Times New Roman" w:eastAsia="宋体" w:hAnsi="宋体" w:cs="宋体" w:hint="eastAsia"/>
                                  <w:kern w:val="0"/>
                                  <w:sz w:val="28"/>
                                  <w:szCs w:val="28"/>
                                </w:rPr>
                                <w:t>可在医学部落常住户口，博士后进站时</w:t>
                              </w:r>
                              <w:proofErr w:type="gramStart"/>
                              <w:r w:rsidRPr="00320F2A">
                                <w:rPr>
                                  <w:rFonts w:ascii="Times New Roman" w:eastAsia="宋体" w:hAnsi="宋体" w:cs="宋体" w:hint="eastAsia"/>
                                  <w:kern w:val="0"/>
                                  <w:sz w:val="28"/>
                                  <w:szCs w:val="28"/>
                                </w:rPr>
                                <w:t>凭全国</w:t>
                              </w:r>
                              <w:proofErr w:type="gramEnd"/>
                              <w:r w:rsidRPr="00320F2A">
                                <w:rPr>
                                  <w:rFonts w:ascii="Times New Roman" w:eastAsia="宋体" w:hAnsi="宋体" w:cs="宋体" w:hint="eastAsia"/>
                                  <w:kern w:val="0"/>
                                  <w:sz w:val="28"/>
                                  <w:szCs w:val="28"/>
                                </w:rPr>
                                <w:t>博管会介绍信办理落户手续，未成年子女如随博士后流动可办理暂住户口。出站时，可凭</w:t>
                              </w:r>
                              <w:proofErr w:type="gramStart"/>
                              <w:r w:rsidRPr="00320F2A">
                                <w:rPr>
                                  <w:rFonts w:ascii="Times New Roman" w:eastAsia="宋体" w:hAnsi="宋体" w:cs="宋体" w:hint="eastAsia"/>
                                  <w:kern w:val="0"/>
                                  <w:sz w:val="28"/>
                                  <w:szCs w:val="28"/>
                                </w:rPr>
                                <w:t>国家人社部</w:t>
                              </w:r>
                              <w:proofErr w:type="gramEnd"/>
                              <w:r w:rsidRPr="00320F2A">
                                <w:rPr>
                                  <w:rFonts w:ascii="Times New Roman" w:eastAsia="宋体" w:hAnsi="宋体" w:cs="宋体" w:hint="eastAsia"/>
                                  <w:kern w:val="0"/>
                                  <w:sz w:val="28"/>
                                  <w:szCs w:val="28"/>
                                </w:rPr>
                                <w:t>介绍信等有效证明材料办理本人及配偶和未成年子女的户口迁移手续。</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根据医学部实际情况，医学部不再负责为博士后配偶以借调方式安排工作。</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kern w:val="0"/>
                                  <w:sz w:val="28"/>
                                  <w:szCs w:val="28"/>
                                </w:rPr>
                              </w:pPr>
                              <w:r w:rsidRPr="00320F2A">
                                <w:rPr>
                                  <w:rFonts w:ascii="Times New Roman" w:eastAsia="宋体" w:hAnsi="宋体" w:cs="宋体" w:hint="eastAsia"/>
                                  <w:kern w:val="0"/>
                                  <w:sz w:val="28"/>
                                  <w:szCs w:val="28"/>
                                </w:rPr>
                                <w:t>随博士后流动的子女可申请在医学部托儿所入托，申请在北医附小、北医附中入学或升学报考。</w:t>
                              </w:r>
                              <w:r w:rsidRPr="00320F2A">
                                <w:rPr>
                                  <w:rFonts w:ascii="宋体" w:eastAsia="宋体" w:hAnsi="宋体" w:cs="宋体"/>
                                  <w:kern w:val="0"/>
                                  <w:sz w:val="28"/>
                                  <w:szCs w:val="28"/>
                                </w:rPr>
                                <w:t xml:space="preserve"> </w:t>
                              </w:r>
                            </w:p>
                            <w:p w:rsidR="00320F2A" w:rsidRPr="00320F2A" w:rsidRDefault="00320F2A" w:rsidP="00320F2A">
                              <w:pPr>
                                <w:widowControl/>
                                <w:spacing w:before="100" w:beforeAutospacing="1" w:after="100" w:afterAutospacing="1" w:line="480" w:lineRule="exact"/>
                                <w:ind w:firstLine="570"/>
                                <w:jc w:val="left"/>
                                <w:rPr>
                                  <w:rFonts w:ascii="宋体" w:eastAsia="宋体" w:hAnsi="宋体" w:cs="宋体"/>
                                  <w:color w:val="000000"/>
                                  <w:kern w:val="0"/>
                                  <w:sz w:val="28"/>
                                  <w:szCs w:val="28"/>
                                </w:rPr>
                              </w:pPr>
                              <w:r w:rsidRPr="00320F2A">
                                <w:rPr>
                                  <w:rFonts w:ascii="Times New Roman" w:eastAsia="宋体" w:hAnsi="宋体" w:cs="宋体" w:hint="eastAsia"/>
                                  <w:kern w:val="0"/>
                                  <w:sz w:val="28"/>
                                  <w:szCs w:val="28"/>
                                </w:rPr>
                                <w:t>与企业联合招收的博士后享受招收企业的相关待遇。人事档案、户口、住房、工资、医疗以及子女入园、入学等事宜由企业负责。</w:t>
                              </w:r>
                              <w:bookmarkStart w:id="11" w:name="_Toc280603803"/>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12" w:name="_Toc288825459"/>
                              <w:r w:rsidRPr="00320F2A">
                                <w:rPr>
                                  <w:rFonts w:ascii="宋体" w:eastAsia="宋体" w:hAnsi="宋体" w:cs="宋体" w:hint="eastAsia"/>
                                  <w:b/>
                                  <w:color w:val="000000"/>
                                  <w:kern w:val="0"/>
                                  <w:sz w:val="28"/>
                                  <w:szCs w:val="28"/>
                                </w:rPr>
                                <w:t>第七章  博士后人员的资助与奖励</w:t>
                              </w:r>
                              <w:bookmarkEnd w:id="11"/>
                              <w:bookmarkEnd w:id="12"/>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第二十七条 博士后科学基金</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国家设立中国博士后科学基金，为博士后开展科研工作提供资助。基金主要来源于中央财政拨款。中国博士后科学基金设面上资助和特别资助两种方式。面上资助是对博士后从事自主创新研究的科研启动或补充经费；特别资助是为鼓励博士后增强创新能力，对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取得重大科研成</w:t>
                              </w:r>
                              <w:r w:rsidRPr="00320F2A">
                                <w:rPr>
                                  <w:rFonts w:ascii="宋体" w:eastAsia="宋体" w:hAnsi="宋体" w:cs="宋体"/>
                                  <w:kern w:val="0"/>
                                  <w:sz w:val="28"/>
                                  <w:szCs w:val="28"/>
                                </w:rPr>
                                <w:lastRenderedPageBreak/>
                                <w:t>果和研究能力突出的博士后的资助。</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博士后须按中国博士后科学基金会通知的时间（一般为每年3月和8月）及时进行网上申请，并将书面材料递交所在单位。博士后科学基金资助按照《中国博士后科学基金资助规定》和配套办法执行。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第二十八条 国家自然科学基金</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在站博士后人员可以申请的国家自然科学基金项目类型包括面上项目、青年科学基金项目、地区科学基金项目等三项，申请手续在所在学院（医院）和医学</w:t>
                              </w:r>
                              <w:proofErr w:type="gramStart"/>
                              <w:r w:rsidRPr="00320F2A">
                                <w:rPr>
                                  <w:rFonts w:ascii="宋体" w:eastAsia="宋体" w:hAnsi="宋体" w:cs="宋体"/>
                                  <w:kern w:val="0"/>
                                  <w:sz w:val="28"/>
                                  <w:szCs w:val="28"/>
                                </w:rPr>
                                <w:t>部科研</w:t>
                              </w:r>
                              <w:proofErr w:type="gramEnd"/>
                              <w:r w:rsidRPr="00320F2A">
                                <w:rPr>
                                  <w:rFonts w:ascii="宋体" w:eastAsia="宋体" w:hAnsi="宋体" w:cs="宋体"/>
                                  <w:kern w:val="0"/>
                                  <w:sz w:val="28"/>
                                  <w:szCs w:val="28"/>
                                </w:rPr>
                                <w:t>处办理。</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第二十九条 科研奖励</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凡在医学部从事博士后研究工作期间以北京大学医学部（院、系、所、中心）为第一署名单位发表的论文和获奖成果，统一纳入医学</w:t>
                              </w:r>
                              <w:proofErr w:type="gramStart"/>
                              <w:r w:rsidRPr="00320F2A">
                                <w:rPr>
                                  <w:rFonts w:ascii="宋体" w:eastAsia="宋体" w:hAnsi="宋体" w:cs="宋体"/>
                                  <w:kern w:val="0"/>
                                  <w:sz w:val="28"/>
                                  <w:szCs w:val="28"/>
                                </w:rPr>
                                <w:t>部科研</w:t>
                              </w:r>
                              <w:proofErr w:type="gramEnd"/>
                              <w:r w:rsidRPr="00320F2A">
                                <w:rPr>
                                  <w:rFonts w:ascii="宋体" w:eastAsia="宋体" w:hAnsi="宋体" w:cs="宋体"/>
                                  <w:kern w:val="0"/>
                                  <w:sz w:val="28"/>
                                  <w:szCs w:val="28"/>
                                </w:rPr>
                                <w:t>奖励范围，由科研处核发奖励。</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第三十条 优秀博士后奖</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按照《北京大学医学部博士后研究人员激励计划》（北医[2010]部人字164号）执行。</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13" w:name="_Toc280603804"/>
                              <w:bookmarkStart w:id="14" w:name="_Toc288825460"/>
                              <w:r w:rsidRPr="00320F2A">
                                <w:rPr>
                                  <w:rFonts w:ascii="宋体" w:eastAsia="宋体" w:hAnsi="宋体" w:cs="宋体" w:hint="eastAsia"/>
                                  <w:b/>
                                  <w:color w:val="000000"/>
                                  <w:kern w:val="0"/>
                                  <w:sz w:val="28"/>
                                  <w:szCs w:val="28"/>
                                </w:rPr>
                                <w:t>第八章  博士后人员出国</w:t>
                              </w:r>
                              <w:bookmarkEnd w:id="13"/>
                              <w:bookmarkEnd w:id="14"/>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本着鼓励博士后在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认真工作、多出成果的原则，特规定博士后在站的两年期间内，不得出国从事博士后工作或其他进修学习。</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第三十一条 办理短期出国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博士后人员在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因研究工作需要，申请出国（或出境）短期交流或合作研究的，需要填写《北京大学医学部博士后因公出国(境)申请表》，经合作导师、所在单位同意，报医学部审批后办理出国（出境）手续。出</w:t>
                              </w:r>
                              <w:r w:rsidRPr="00320F2A">
                                <w:rPr>
                                  <w:rFonts w:ascii="宋体" w:eastAsia="宋体" w:hAnsi="宋体" w:cs="宋体"/>
                                  <w:kern w:val="0"/>
                                  <w:sz w:val="28"/>
                                  <w:szCs w:val="28"/>
                                </w:rPr>
                                <w:lastRenderedPageBreak/>
                                <w:t>国（出境）时间一般不超过三个月，逾期一个月以上不归者，按</w:t>
                              </w:r>
                              <w:proofErr w:type="gramStart"/>
                              <w:r w:rsidRPr="00320F2A">
                                <w:rPr>
                                  <w:rFonts w:ascii="宋体" w:eastAsia="宋体" w:hAnsi="宋体" w:cs="宋体"/>
                                  <w:kern w:val="0"/>
                                  <w:sz w:val="28"/>
                                  <w:szCs w:val="28"/>
                                </w:rPr>
                                <w:t>自动退站处理</w:t>
                              </w:r>
                              <w:proofErr w:type="gramEnd"/>
                              <w:r w:rsidRPr="00320F2A">
                                <w:rPr>
                                  <w:rFonts w:ascii="宋体" w:eastAsia="宋体" w:hAnsi="宋体" w:cs="宋体"/>
                                  <w:kern w:val="0"/>
                                  <w:sz w:val="28"/>
                                  <w:szCs w:val="28"/>
                                </w:rPr>
                                <w:t>，上报全国博管会备案，医学部不再负责处理其任何要求。博士后出国期间起、停薪由所在单位报医学部人事处劳资调配办公室。进站后两个月和出站前两个月内一般不能申请办理出国。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博士后在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出国探亲或旅游应尽量利用假期，相关手续办理与教职工相同。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第三十二条 出站后出国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凡博士后在</w:t>
                              </w:r>
                              <w:proofErr w:type="gramStart"/>
                              <w:r w:rsidRPr="00320F2A">
                                <w:rPr>
                                  <w:rFonts w:ascii="宋体" w:eastAsia="宋体" w:hAnsi="宋体" w:cs="宋体"/>
                                  <w:kern w:val="0"/>
                                  <w:sz w:val="28"/>
                                  <w:szCs w:val="28"/>
                                </w:rPr>
                                <w:t>站期间</w:t>
                              </w:r>
                              <w:proofErr w:type="gramEnd"/>
                              <w:r w:rsidRPr="00320F2A">
                                <w:rPr>
                                  <w:rFonts w:ascii="宋体" w:eastAsia="宋体" w:hAnsi="宋体" w:cs="宋体"/>
                                  <w:kern w:val="0"/>
                                  <w:sz w:val="28"/>
                                  <w:szCs w:val="28"/>
                                </w:rPr>
                                <w:t>得到出站后去国外工作职位者，须按医学部有关规定，在规定时间办理完出站手续。医学部按自费出国办法为其出具证明或办理有关手续，将本人人事关系和户口从医学部转出。博士后出站后，医学部不再受理其出国事宜。</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15" w:name="_Toc280603805"/>
                              <w:bookmarkStart w:id="16" w:name="_Toc288825461"/>
                              <w:r w:rsidRPr="00320F2A">
                                <w:rPr>
                                  <w:rFonts w:ascii="宋体" w:eastAsia="宋体" w:hAnsi="宋体" w:cs="宋体" w:hint="eastAsia"/>
                                  <w:b/>
                                  <w:color w:val="000000"/>
                                  <w:kern w:val="0"/>
                                  <w:sz w:val="28"/>
                                  <w:szCs w:val="28"/>
                                </w:rPr>
                                <w:t>第九章  博士后人员的出站、延期与退站</w:t>
                              </w:r>
                              <w:bookmarkEnd w:id="15"/>
                              <w:bookmarkEnd w:id="16"/>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第三十三条 出站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一）博士后在人事处报到当月起满24个月即为应出站时间。经申请并获批准提前出站、延期出站或作二站博士后的人员，其应出站时间为被批准出站时间。博士后应完成科研工作协议书规定的课题，按时办理出站手续。</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（二）博士后出站考核见第十七条。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博士后工作期满出站，除有协议的以外，其就业实行双向选择、自主择业。可以双向选择工作的博士后，应出具接收单位（有独立人事权的单位）的接收函；分配到军队系统的，应出具师级以上干部管理部门的接收函或解放军总政治部的调令。</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（四）博士后完成出站报告后，按照《北京大学医学部博士后研究人</w:t>
                              </w:r>
                              <w:r w:rsidRPr="00320F2A">
                                <w:rPr>
                                  <w:rFonts w:ascii="宋体" w:eastAsia="宋体" w:hAnsi="宋体" w:cs="宋体"/>
                                  <w:kern w:val="0"/>
                                  <w:sz w:val="28"/>
                                  <w:szCs w:val="28"/>
                                </w:rPr>
                                <w:lastRenderedPageBreak/>
                                <w:t>员办理出站程序及出站提交材料清单》（见附件2）要求，办理出站手续。</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（五）博士后工作期满出站 ，</w:t>
                              </w:r>
                              <w:proofErr w:type="gramStart"/>
                              <w:r w:rsidRPr="00320F2A">
                                <w:rPr>
                                  <w:rFonts w:ascii="宋体" w:eastAsia="宋体" w:hAnsi="宋体" w:cs="宋体"/>
                                  <w:kern w:val="0"/>
                                  <w:sz w:val="28"/>
                                  <w:szCs w:val="28"/>
                                </w:rPr>
                                <w:t>国家人社部</w:t>
                              </w:r>
                              <w:proofErr w:type="gramEnd"/>
                              <w:r w:rsidRPr="00320F2A">
                                <w:rPr>
                                  <w:rFonts w:ascii="宋体" w:eastAsia="宋体" w:hAnsi="宋体" w:cs="宋体"/>
                                  <w:kern w:val="0"/>
                                  <w:sz w:val="28"/>
                                  <w:szCs w:val="28"/>
                                </w:rPr>
                                <w:t>和全国博管会为可以双向选择工作的博士后开具分配工作介绍信，并为博士后及其配偶和未成年子女开具迁落户口介绍信。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（六）人事关系隶属单位不同意解除人事关系的博士后，如出站前博士后人事关系隶属单位人事部门出具了可以双向选择工作的证明，可自主择业。</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与人事关系隶属单位有“不同意出站后解除人事关系”协议的博士后，办理完出站手续后应及时回单位报到。</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（七）出站时符合如下条件者可以获得《博士后证书》。</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hint="eastAsia"/>
                                  <w:kern w:val="0"/>
                                  <w:sz w:val="28"/>
                                  <w:szCs w:val="28"/>
                                </w:rPr>
                                <w:t>1. 有1篇SCI收录的论著发表或提交</w:t>
                              </w:r>
                              <w:r w:rsidRPr="00320F2A">
                                <w:rPr>
                                  <w:rFonts w:ascii="宋体" w:eastAsia="宋体" w:hAnsi="宋体" w:cs="宋体" w:hint="eastAsia"/>
                                  <w:bCs/>
                                  <w:kern w:val="0"/>
                                  <w:sz w:val="28"/>
                                  <w:szCs w:val="28"/>
                                </w:rPr>
                                <w:t>正式</w:t>
                              </w:r>
                              <w:r w:rsidRPr="00320F2A">
                                <w:rPr>
                                  <w:rFonts w:ascii="宋体" w:eastAsia="宋体" w:hAnsi="宋体" w:cs="宋体" w:hint="eastAsia"/>
                                  <w:kern w:val="0"/>
                                  <w:sz w:val="28"/>
                                  <w:szCs w:val="28"/>
                                </w:rPr>
                                <w:t>接受函。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 xml:space="preserve">2. </w:t>
                              </w:r>
                              <w:r w:rsidRPr="00320F2A">
                                <w:rPr>
                                  <w:rFonts w:ascii="Times New Roman" w:eastAsia="宋体" w:hAnsi="宋体" w:cs="宋体" w:hint="eastAsia"/>
                                  <w:kern w:val="0"/>
                                  <w:sz w:val="28"/>
                                  <w:szCs w:val="28"/>
                                </w:rPr>
                                <w:t>社会医学与卫生事业管理、科学技术史、应用心理学专业的博士后在</w:t>
                              </w:r>
                              <w:proofErr w:type="gramStart"/>
                              <w:r w:rsidRPr="00320F2A">
                                <w:rPr>
                                  <w:rFonts w:ascii="Times New Roman" w:eastAsia="宋体" w:hAnsi="宋体" w:cs="宋体" w:hint="eastAsia"/>
                                  <w:kern w:val="0"/>
                                  <w:sz w:val="28"/>
                                  <w:szCs w:val="28"/>
                                </w:rPr>
                                <w:t>站期间</w:t>
                              </w:r>
                              <w:proofErr w:type="gramEnd"/>
                              <w:r w:rsidRPr="00320F2A">
                                <w:rPr>
                                  <w:rFonts w:ascii="Times New Roman" w:eastAsia="宋体" w:hAnsi="宋体" w:cs="宋体" w:hint="eastAsia"/>
                                  <w:kern w:val="0"/>
                                  <w:sz w:val="28"/>
                                  <w:szCs w:val="28"/>
                                </w:rPr>
                                <w:t>有</w:t>
                              </w:r>
                              <w:r w:rsidRPr="00320F2A">
                                <w:rPr>
                                  <w:rFonts w:ascii="宋体" w:eastAsia="宋体" w:hAnsi="宋体" w:cs="宋体"/>
                                  <w:kern w:val="0"/>
                                  <w:sz w:val="28"/>
                                  <w:szCs w:val="28"/>
                                </w:rPr>
                                <w:t>2</w:t>
                              </w:r>
                              <w:r w:rsidRPr="00320F2A">
                                <w:rPr>
                                  <w:rFonts w:ascii="Times New Roman" w:eastAsia="宋体" w:hAnsi="宋体" w:cs="宋体" w:hint="eastAsia"/>
                                  <w:kern w:val="0"/>
                                  <w:sz w:val="28"/>
                                  <w:szCs w:val="28"/>
                                </w:rPr>
                                <w:t>篇论著在国内统计源期刊或中文核心期刊要目总</w:t>
                              </w:r>
                              <w:proofErr w:type="gramStart"/>
                              <w:r w:rsidRPr="00320F2A">
                                <w:rPr>
                                  <w:rFonts w:ascii="Times New Roman" w:eastAsia="宋体" w:hAnsi="宋体" w:cs="宋体" w:hint="eastAsia"/>
                                  <w:kern w:val="0"/>
                                  <w:sz w:val="28"/>
                                  <w:szCs w:val="28"/>
                                </w:rPr>
                                <w:t>览</w:t>
                              </w:r>
                              <w:proofErr w:type="gramEnd"/>
                              <w:r w:rsidRPr="00320F2A">
                                <w:rPr>
                                  <w:rFonts w:ascii="Times New Roman" w:eastAsia="宋体" w:hAnsi="宋体" w:cs="宋体" w:hint="eastAsia"/>
                                  <w:kern w:val="0"/>
                                  <w:sz w:val="28"/>
                                  <w:szCs w:val="28"/>
                                </w:rPr>
                                <w:t>发表或提交</w:t>
                              </w:r>
                              <w:r w:rsidRPr="00320F2A">
                                <w:rPr>
                                  <w:rFonts w:ascii="Times New Roman" w:eastAsia="宋体" w:hAnsi="宋体" w:cs="宋体" w:hint="eastAsia"/>
                                  <w:bCs/>
                                  <w:kern w:val="0"/>
                                  <w:sz w:val="28"/>
                                  <w:szCs w:val="28"/>
                                </w:rPr>
                                <w:t>正式</w:t>
                              </w:r>
                              <w:r w:rsidRPr="00320F2A">
                                <w:rPr>
                                  <w:rFonts w:ascii="Times New Roman" w:eastAsia="宋体" w:hAnsi="宋体" w:cs="宋体" w:hint="eastAsia"/>
                                  <w:kern w:val="0"/>
                                  <w:sz w:val="28"/>
                                  <w:szCs w:val="28"/>
                                </w:rPr>
                                <w:t>接受函。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 xml:space="preserve">3. </w:t>
                              </w:r>
                              <w:r w:rsidRPr="00320F2A">
                                <w:rPr>
                                  <w:rFonts w:ascii="Times New Roman" w:eastAsia="宋体" w:hAnsi="宋体" w:cs="宋体" w:hint="eastAsia"/>
                                  <w:kern w:val="0"/>
                                  <w:sz w:val="28"/>
                                  <w:szCs w:val="28"/>
                                </w:rPr>
                                <w:t>未达到医学部出站条件者可以出站但是缓发《博士后证书》，</w:t>
                              </w:r>
                              <w:proofErr w:type="gramStart"/>
                              <w:r w:rsidRPr="00320F2A">
                                <w:rPr>
                                  <w:rFonts w:ascii="Times New Roman" w:eastAsia="宋体" w:hAnsi="宋体" w:cs="宋体" w:hint="eastAsia"/>
                                  <w:kern w:val="0"/>
                                  <w:sz w:val="28"/>
                                  <w:szCs w:val="28"/>
                                </w:rPr>
                                <w:t>待满足</w:t>
                              </w:r>
                              <w:proofErr w:type="gramEnd"/>
                              <w:r w:rsidRPr="00320F2A">
                                <w:rPr>
                                  <w:rFonts w:ascii="Times New Roman" w:eastAsia="宋体" w:hAnsi="宋体" w:cs="宋体" w:hint="eastAsia"/>
                                  <w:kern w:val="0"/>
                                  <w:sz w:val="28"/>
                                  <w:szCs w:val="28"/>
                                </w:rPr>
                                <w:t>条件后再发证书。</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 xml:space="preserve">4. </w:t>
                              </w:r>
                              <w:r w:rsidRPr="00320F2A">
                                <w:rPr>
                                  <w:rFonts w:ascii="Times New Roman" w:eastAsia="宋体" w:hAnsi="宋体" w:cs="宋体" w:hint="eastAsia"/>
                                  <w:kern w:val="0"/>
                                  <w:sz w:val="28"/>
                                  <w:szCs w:val="28"/>
                                </w:rPr>
                                <w:t>如不符合出站条件但申请获得《博士后证书》者，须按如下程序办理：</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Times New Roman" w:eastAsia="宋体" w:hAnsi="宋体" w:cs="宋体" w:hint="eastAsia"/>
                                  <w:kern w:val="0"/>
                                  <w:sz w:val="28"/>
                                  <w:szCs w:val="28"/>
                                </w:rPr>
                                <w:t>（</w:t>
                              </w:r>
                              <w:r w:rsidRPr="00320F2A">
                                <w:rPr>
                                  <w:rFonts w:ascii="宋体" w:eastAsia="宋体" w:hAnsi="宋体" w:cs="宋体"/>
                                  <w:kern w:val="0"/>
                                  <w:sz w:val="28"/>
                                  <w:szCs w:val="28"/>
                                </w:rPr>
                                <w:t>1</w:t>
                              </w:r>
                              <w:r w:rsidRPr="00320F2A">
                                <w:rPr>
                                  <w:rFonts w:ascii="Times New Roman" w:eastAsia="宋体" w:hAnsi="宋体" w:cs="宋体" w:hint="eastAsia"/>
                                  <w:kern w:val="0"/>
                                  <w:sz w:val="28"/>
                                  <w:szCs w:val="28"/>
                                </w:rPr>
                                <w:t>）博士后通过出站报告后，将本人的申请、合作导师及出站考核小组意见提交到所在单位博士后工作专家小组进行审查，审查结果为优秀者，须由所在单位博士后工作专家小组出具建议颁发《博士后证书》的报告，并提交到医学部博士后工作专家小组审批。</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Times New Roman" w:eastAsia="宋体" w:hAnsi="宋体" w:cs="宋体" w:hint="eastAsia"/>
                                  <w:kern w:val="0"/>
                                  <w:sz w:val="28"/>
                                  <w:szCs w:val="28"/>
                                </w:rPr>
                                <w:t>（</w:t>
                              </w:r>
                              <w:r w:rsidRPr="00320F2A">
                                <w:rPr>
                                  <w:rFonts w:ascii="宋体" w:eastAsia="宋体" w:hAnsi="宋体" w:cs="宋体"/>
                                  <w:kern w:val="0"/>
                                  <w:sz w:val="28"/>
                                  <w:szCs w:val="28"/>
                                </w:rPr>
                                <w:t>2</w:t>
                              </w:r>
                              <w:r w:rsidRPr="00320F2A">
                                <w:rPr>
                                  <w:rFonts w:ascii="Times New Roman" w:eastAsia="宋体" w:hAnsi="宋体" w:cs="宋体" w:hint="eastAsia"/>
                                  <w:kern w:val="0"/>
                                  <w:sz w:val="28"/>
                                  <w:szCs w:val="28"/>
                                </w:rPr>
                                <w:t>）因申请专利而不能发表论著者，对于其是否能获得证书问题可</w:t>
                              </w:r>
                              <w:r w:rsidRPr="00320F2A">
                                <w:rPr>
                                  <w:rFonts w:ascii="Times New Roman" w:eastAsia="宋体" w:hAnsi="宋体" w:cs="宋体" w:hint="eastAsia"/>
                                  <w:kern w:val="0"/>
                                  <w:sz w:val="28"/>
                                  <w:szCs w:val="28"/>
                                </w:rPr>
                                <w:lastRenderedPageBreak/>
                                <w:t>提交所在单位博士后工作专家小组讨论，审查结果为优秀者，须由所在单位博士后工作专家小组出具建议颁发《博士后证书》的报告，并提交到医学部博士后工作专家小组审批（</w:t>
                              </w:r>
                              <w:proofErr w:type="gramStart"/>
                              <w:r w:rsidRPr="00320F2A">
                                <w:rPr>
                                  <w:rFonts w:ascii="Times New Roman" w:eastAsia="宋体" w:hAnsi="宋体" w:cs="宋体" w:hint="eastAsia"/>
                                  <w:kern w:val="0"/>
                                  <w:sz w:val="28"/>
                                  <w:szCs w:val="28"/>
                                </w:rPr>
                                <w:t>附专利</w:t>
                              </w:r>
                              <w:proofErr w:type="gramEnd"/>
                              <w:r w:rsidRPr="00320F2A">
                                <w:rPr>
                                  <w:rFonts w:ascii="Times New Roman" w:eastAsia="宋体" w:hAnsi="宋体" w:cs="宋体" w:hint="eastAsia"/>
                                  <w:kern w:val="0"/>
                                  <w:sz w:val="28"/>
                                  <w:szCs w:val="28"/>
                                </w:rPr>
                                <w:t>申请有关材料）。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hint="eastAsia"/>
                                  <w:kern w:val="0"/>
                                  <w:sz w:val="28"/>
                                  <w:szCs w:val="28"/>
                                </w:rPr>
                                <w:t>第三十四条  特别优秀的博士后人员可申请提前出站，但在站工作期限应不少于21个月。博士后人员提前出站的，应由本人申请，经合作导师和单位同意，报医学部人事处博士后管理办公室审批。</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第三十五条  确因科研工作需要的，博士后人员可适当延长在站时间，延长期间的费用由合作导师提供，住房自行解决。要求延期出站的博士后人员应提前1个月提出申请，经合作导师和所在单位同意后，报医学部人事处博士后管理办公室审批。博士后人员在站延期时间不超过一年。博士后延期只能申请一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第三十六条  博士后人员在站期间，有下列情况之一者，应</w:t>
                              </w:r>
                              <w:proofErr w:type="gramStart"/>
                              <w:r w:rsidRPr="00320F2A">
                                <w:rPr>
                                  <w:rFonts w:ascii="宋体" w:eastAsia="宋体" w:hAnsi="宋体" w:cs="宋体" w:hint="eastAsia"/>
                                  <w:kern w:val="0"/>
                                  <w:sz w:val="28"/>
                                  <w:szCs w:val="28"/>
                                </w:rPr>
                                <w:t>予退</w:t>
                              </w:r>
                              <w:proofErr w:type="gramEnd"/>
                              <w:r w:rsidRPr="00320F2A">
                                <w:rPr>
                                  <w:rFonts w:ascii="宋体" w:eastAsia="宋体" w:hAnsi="宋体" w:cs="宋体" w:hint="eastAsia"/>
                                  <w:kern w:val="0"/>
                                  <w:sz w:val="28"/>
                                  <w:szCs w:val="28"/>
                                </w:rPr>
                                <w:t>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（一）考核不合格的；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（二）在学术上弄虚作假，影响恶劣的；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（三）受警告以上行政处分的；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（四）无故旷工连续15天或一年累计旷工30天以上的；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（五）因患病等原因难以完成研究工作的；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（六）出国逾期不归超过30天的；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（七）无故超期3个月未能办理出站的；批准延期出站的博士后超过批准时间1个月的；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（八）其他情况应</w:t>
                              </w:r>
                              <w:proofErr w:type="gramStart"/>
                              <w:r w:rsidRPr="00320F2A">
                                <w:rPr>
                                  <w:rFonts w:ascii="宋体" w:eastAsia="宋体" w:hAnsi="宋体" w:cs="宋体" w:hint="eastAsia"/>
                                  <w:kern w:val="0"/>
                                  <w:sz w:val="28"/>
                                  <w:szCs w:val="28"/>
                                </w:rPr>
                                <w:t>予以退站的</w:t>
                              </w:r>
                              <w:proofErr w:type="gramEnd"/>
                              <w:r w:rsidRPr="00320F2A">
                                <w:rPr>
                                  <w:rFonts w:ascii="宋体" w:eastAsia="宋体" w:hAnsi="宋体" w:cs="宋体" w:hint="eastAsia"/>
                                  <w:kern w:val="0"/>
                                  <w:sz w:val="28"/>
                                  <w:szCs w:val="28"/>
                                </w:rPr>
                                <w:t>。</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color w:val="000000"/>
                                  <w:kern w:val="0"/>
                                  <w:sz w:val="28"/>
                                  <w:szCs w:val="28"/>
                                </w:rPr>
                              </w:pPr>
                              <w:proofErr w:type="gramStart"/>
                              <w:r w:rsidRPr="00320F2A">
                                <w:rPr>
                                  <w:rFonts w:ascii="宋体" w:eastAsia="宋体" w:hAnsi="宋体" w:cs="宋体" w:hint="eastAsia"/>
                                  <w:kern w:val="0"/>
                                  <w:sz w:val="28"/>
                                  <w:szCs w:val="28"/>
                                </w:rPr>
                                <w:lastRenderedPageBreak/>
                                <w:t>退站博士后</w:t>
                              </w:r>
                              <w:proofErr w:type="gramEnd"/>
                              <w:r w:rsidRPr="00320F2A">
                                <w:rPr>
                                  <w:rFonts w:ascii="宋体" w:eastAsia="宋体" w:hAnsi="宋体" w:cs="宋体" w:hint="eastAsia"/>
                                  <w:kern w:val="0"/>
                                  <w:sz w:val="28"/>
                                  <w:szCs w:val="28"/>
                                </w:rPr>
                                <w:t>不享受国家对期满出站博士后规定的相关政策，应及时办理离校手续，将人事档案、户口转出学校。无视医学部管理规定，不按时办理出站全部手续，擅自离校者，医学部不再为其补办出站手续，按</w:t>
                              </w:r>
                              <w:proofErr w:type="gramStart"/>
                              <w:r w:rsidRPr="00320F2A">
                                <w:rPr>
                                  <w:rFonts w:ascii="宋体" w:eastAsia="宋体" w:hAnsi="宋体" w:cs="宋体" w:hint="eastAsia"/>
                                  <w:kern w:val="0"/>
                                  <w:sz w:val="28"/>
                                  <w:szCs w:val="28"/>
                                </w:rPr>
                                <w:t>自动退站处理</w:t>
                              </w:r>
                              <w:proofErr w:type="gramEnd"/>
                              <w:r w:rsidRPr="00320F2A">
                                <w:rPr>
                                  <w:rFonts w:ascii="宋体" w:eastAsia="宋体" w:hAnsi="宋体" w:cs="宋体" w:hint="eastAsia"/>
                                  <w:kern w:val="0"/>
                                  <w:sz w:val="28"/>
                                  <w:szCs w:val="28"/>
                                </w:rPr>
                                <w:t>，且不再为其办理出站后出国的任何事项，不予办理《博士后证书》。</w:t>
                              </w:r>
                              <w:bookmarkStart w:id="17" w:name="_Toc280603806"/>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18" w:name="_Toc288825462"/>
                              <w:r w:rsidRPr="00320F2A">
                                <w:rPr>
                                  <w:rFonts w:ascii="宋体" w:eastAsia="宋体" w:hAnsi="宋体" w:cs="宋体" w:hint="eastAsia"/>
                                  <w:b/>
                                  <w:color w:val="000000"/>
                                  <w:kern w:val="0"/>
                                  <w:sz w:val="28"/>
                                  <w:szCs w:val="28"/>
                                </w:rPr>
                                <w:t>第十章 博士后日常经费管理与流动站建设</w:t>
                              </w:r>
                              <w:bookmarkEnd w:id="17"/>
                              <w:bookmarkEnd w:id="18"/>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第三十七条 博士后经费包括博士后日常经费和中国博士后科学基金等，由医学部计财处单独立帐，专款专用。具体经费管理办法按照《北京大学医学部博士后研究人员经费管理办法》（北医[2011]部人字79号）执行。</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第三十八条 医学部设立博士后工作管理费，由中国博士后科学基金会拨款的3%及企业按协议规定所交费用组成，主要用于博士后公共活动开支、基金评审、优秀博士后评审和奖励等费用，以及医学部和各学院（医院）对博士后的日常管理与服务工作，单独立账，专款专用。</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第三十九条 医学部人事处博士后管理办公室负责组织完成</w:t>
                              </w:r>
                              <w:proofErr w:type="gramStart"/>
                              <w:r w:rsidRPr="00320F2A">
                                <w:rPr>
                                  <w:rFonts w:ascii="宋体" w:eastAsia="宋体" w:hAnsi="宋体" w:cs="宋体"/>
                                  <w:kern w:val="0"/>
                                  <w:sz w:val="28"/>
                                  <w:szCs w:val="28"/>
                                </w:rPr>
                                <w:t>国家人社部</w:t>
                              </w:r>
                              <w:proofErr w:type="gramEnd"/>
                              <w:r w:rsidRPr="00320F2A">
                                <w:rPr>
                                  <w:rFonts w:ascii="宋体" w:eastAsia="宋体" w:hAnsi="宋体" w:cs="宋体"/>
                                  <w:kern w:val="0"/>
                                  <w:sz w:val="28"/>
                                  <w:szCs w:val="28"/>
                                </w:rPr>
                                <w:t>、全国博管会布置的流动站评估工作，研究制定对各流动站的内部考核评估办法，建立日常管理和检查制度。</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第四十条 各单位应做好出站博士后人员的跟踪管理工作，保持良好的沟通联络，吸引更多的博士后智力资源、社会资源，为学科建设、流动站建设服务。</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19" w:name="_Toc280603807"/>
                              <w:bookmarkStart w:id="20" w:name="_Toc288825463"/>
                              <w:r w:rsidRPr="00320F2A">
                                <w:rPr>
                                  <w:rFonts w:ascii="宋体" w:eastAsia="宋体" w:hAnsi="宋体" w:cs="宋体" w:hint="eastAsia"/>
                                  <w:b/>
                                  <w:color w:val="000000"/>
                                  <w:kern w:val="0"/>
                                  <w:sz w:val="28"/>
                                  <w:szCs w:val="28"/>
                                </w:rPr>
                                <w:t>第十一章  外籍博士后</w:t>
                              </w:r>
                              <w:bookmarkEnd w:id="19"/>
                              <w:bookmarkEnd w:id="20"/>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为了促进国际</w:t>
                              </w:r>
                              <w:proofErr w:type="gramStart"/>
                              <w:r w:rsidRPr="00320F2A">
                                <w:rPr>
                                  <w:rFonts w:ascii="宋体" w:eastAsia="宋体" w:hAnsi="宋体" w:cs="宋体"/>
                                  <w:kern w:val="0"/>
                                  <w:sz w:val="28"/>
                                  <w:szCs w:val="28"/>
                                </w:rPr>
                                <w:t>间学术</w:t>
                              </w:r>
                              <w:proofErr w:type="gramEnd"/>
                              <w:r w:rsidRPr="00320F2A">
                                <w:rPr>
                                  <w:rFonts w:ascii="宋体" w:eastAsia="宋体" w:hAnsi="宋体" w:cs="宋体"/>
                                  <w:kern w:val="0"/>
                                  <w:sz w:val="28"/>
                                  <w:szCs w:val="28"/>
                                </w:rPr>
                                <w:t>交流，促进医学部的学科建设，允许有条件的学科专业，招收外籍博士进站做博士后。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外籍博士申请博士后，也需按照第三章第十一条、第十二条申请和提</w:t>
                              </w:r>
                              <w:r w:rsidRPr="00320F2A">
                                <w:rPr>
                                  <w:rFonts w:ascii="宋体" w:eastAsia="宋体" w:hAnsi="宋体" w:cs="宋体"/>
                                  <w:kern w:val="0"/>
                                  <w:sz w:val="28"/>
                                  <w:szCs w:val="28"/>
                                </w:rPr>
                                <w:lastRenderedPageBreak/>
                                <w:t>交材料。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对符合博士后条件的外籍人员，经全国博管会审批后，应根据涉外工作的有关规定，报经有关部门审批并办理相应手续后，由医学部国际合作处负责办理其来华证件。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外籍博士后的生活费用，可在国内博士后生活费标准的基础上，参照医学部聘用的其他同资历的外籍人员工资标准发放。</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外籍博士后在站时间不得少于12个月。</w:t>
                              </w:r>
                            </w:p>
                            <w:p w:rsidR="00320F2A" w:rsidRPr="00320F2A" w:rsidRDefault="00320F2A" w:rsidP="00320F2A">
                              <w:pPr>
                                <w:widowControl/>
                                <w:spacing w:before="100" w:beforeAutospacing="1" w:after="100" w:afterAutospacing="1" w:line="480" w:lineRule="exact"/>
                                <w:jc w:val="center"/>
                                <w:rPr>
                                  <w:rFonts w:ascii="宋体" w:eastAsia="宋体" w:hAnsi="宋体" w:cs="宋体"/>
                                  <w:b/>
                                  <w:kern w:val="0"/>
                                  <w:sz w:val="28"/>
                                  <w:szCs w:val="28"/>
                                </w:rPr>
                              </w:pPr>
                              <w:bookmarkStart w:id="21" w:name="_Toc280603808"/>
                              <w:bookmarkStart w:id="22" w:name="_Toc288825464"/>
                              <w:r w:rsidRPr="00320F2A">
                                <w:rPr>
                                  <w:rFonts w:ascii="宋体" w:eastAsia="宋体" w:hAnsi="宋体" w:cs="宋体" w:hint="eastAsia"/>
                                  <w:b/>
                                  <w:color w:val="000000"/>
                                  <w:kern w:val="0"/>
                                  <w:sz w:val="28"/>
                                  <w:szCs w:val="28"/>
                                </w:rPr>
                                <w:t>第十二章 相关职能部处的职责</w:t>
                              </w:r>
                              <w:bookmarkEnd w:id="21"/>
                              <w:bookmarkEnd w:id="22"/>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一、人事处博士后管理办公室作为日常办事机构具体负责博士后的管理和协调工作，办理博士后的进站、出站、中国博士后基金申报及日常管理和服务工作，落实好《北京大学医学部博士后研究人员激励计划》。人事处相关办公室负责博士后工资福利待遇、专业技术职务任职资格确定、档案的保管和转送等。</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二、后勤与基建管理处负责博士后住房的安排和管理，并负责住房补贴的审核发放。</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三、国际合作处负责外籍博士后的有关涉外工作，在站博士后出国的相关工作。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四、科研处协助各学院（医院）做好在站博士后的科研协调与管理工作，各项科研基金申请、成果奖的申报、科研奖励等工作。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五、计财处负责博士后经费、基金、科研课题费的管理与核算工作。</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六、保卫处负责办理博士后的落户和户口迁出等手续。</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lastRenderedPageBreak/>
                                <w:t>七、其他有关事宜参照事业编制教职工的相关规定，由相关部门按规定办理。</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本办法自2011年6月1日起执行，由医学部人事处负责解释。</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附件：1. 北京大学医学部博士后研究人员招收录用程序及进站</w:t>
                              </w:r>
                            </w:p>
                            <w:p w:rsidR="00320F2A" w:rsidRPr="00320F2A" w:rsidRDefault="00320F2A" w:rsidP="00320F2A">
                              <w:pPr>
                                <w:widowControl/>
                                <w:spacing w:before="100" w:beforeAutospacing="1" w:after="100" w:afterAutospacing="1" w:line="480" w:lineRule="exact"/>
                                <w:ind w:firstLineChars="650" w:firstLine="1820"/>
                                <w:jc w:val="left"/>
                                <w:rPr>
                                  <w:rFonts w:ascii="宋体" w:eastAsia="宋体" w:hAnsi="宋体" w:cs="宋体"/>
                                  <w:kern w:val="0"/>
                                  <w:sz w:val="28"/>
                                  <w:szCs w:val="28"/>
                                </w:rPr>
                              </w:pPr>
                              <w:r w:rsidRPr="00320F2A">
                                <w:rPr>
                                  <w:rFonts w:ascii="宋体" w:eastAsia="宋体" w:hAnsi="宋体" w:cs="宋体"/>
                                  <w:kern w:val="0"/>
                                  <w:sz w:val="28"/>
                                  <w:szCs w:val="28"/>
                                </w:rPr>
                                <w:t>提交材料清单</w:t>
                              </w:r>
                            </w:p>
                            <w:p w:rsidR="00320F2A" w:rsidRPr="00320F2A" w:rsidRDefault="00320F2A" w:rsidP="00320F2A">
                              <w:pPr>
                                <w:widowControl/>
                                <w:spacing w:before="100" w:beforeAutospacing="1" w:after="100" w:afterAutospacing="1" w:line="480" w:lineRule="exact"/>
                                <w:ind w:firstLineChars="500" w:firstLine="1400"/>
                                <w:jc w:val="left"/>
                                <w:rPr>
                                  <w:rFonts w:ascii="宋体" w:eastAsia="宋体" w:hAnsi="宋体" w:cs="宋体"/>
                                  <w:kern w:val="0"/>
                                  <w:sz w:val="28"/>
                                  <w:szCs w:val="28"/>
                                </w:rPr>
                              </w:pPr>
                              <w:r w:rsidRPr="00320F2A">
                                <w:rPr>
                                  <w:rFonts w:ascii="宋体" w:eastAsia="宋体" w:hAnsi="宋体" w:cs="宋体"/>
                                  <w:kern w:val="0"/>
                                  <w:sz w:val="28"/>
                                  <w:szCs w:val="28"/>
                                </w:rPr>
                                <w:t>2. 北京大学医学部博士后研究人员办理出站程序及出站</w:t>
                              </w:r>
                            </w:p>
                            <w:p w:rsidR="00320F2A" w:rsidRPr="00320F2A" w:rsidRDefault="00320F2A" w:rsidP="00320F2A">
                              <w:pPr>
                                <w:widowControl/>
                                <w:spacing w:before="100" w:beforeAutospacing="1" w:after="100" w:afterAutospacing="1" w:line="480" w:lineRule="exact"/>
                                <w:ind w:firstLineChars="650" w:firstLine="1820"/>
                                <w:jc w:val="left"/>
                                <w:rPr>
                                  <w:rFonts w:ascii="宋体" w:eastAsia="宋体" w:hAnsi="宋体" w:cs="宋体"/>
                                  <w:kern w:val="0"/>
                                  <w:sz w:val="28"/>
                                  <w:szCs w:val="28"/>
                                </w:rPr>
                              </w:pPr>
                              <w:r w:rsidRPr="00320F2A">
                                <w:rPr>
                                  <w:rFonts w:ascii="宋体" w:eastAsia="宋体" w:hAnsi="宋体" w:cs="宋体"/>
                                  <w:kern w:val="0"/>
                                  <w:sz w:val="28"/>
                                  <w:szCs w:val="28"/>
                                </w:rPr>
                                <w:t>提交材料清单</w:t>
                              </w:r>
                            </w:p>
                            <w:p w:rsidR="00320F2A" w:rsidRPr="00320F2A" w:rsidRDefault="00320F2A" w:rsidP="00320F2A">
                              <w:pPr>
                                <w:widowControl/>
                                <w:spacing w:before="100" w:beforeAutospacing="1" w:after="100" w:afterAutospacing="1" w:line="480" w:lineRule="exact"/>
                                <w:jc w:val="left"/>
                                <w:rPr>
                                  <w:rFonts w:ascii="黑体" w:eastAsia="黑体" w:hAnsi="宋体" w:cs="宋体"/>
                                  <w:kern w:val="0"/>
                                  <w:sz w:val="28"/>
                                  <w:szCs w:val="28"/>
                                </w:rPr>
                              </w:pPr>
                              <w:r w:rsidRPr="00320F2A">
                                <w:rPr>
                                  <w:rFonts w:ascii="宋体" w:eastAsia="宋体" w:hAnsi="宋体" w:cs="Times New Roman" w:hint="eastAsia"/>
                                  <w:sz w:val="28"/>
                                  <w:szCs w:val="28"/>
                                </w:rPr>
                                <w:br w:type="page"/>
                              </w:r>
                              <w:r w:rsidRPr="00320F2A">
                                <w:rPr>
                                  <w:rFonts w:ascii="黑体" w:eastAsia="黑体" w:hAnsi="宋体" w:cs="宋体" w:hint="eastAsia"/>
                                  <w:kern w:val="0"/>
                                  <w:sz w:val="28"/>
                                  <w:szCs w:val="28"/>
                                </w:rPr>
                                <w:t>附件1：    北京大学医学部博士后研究人员招收录用程序</w:t>
                              </w: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r w:rsidRPr="00320F2A">
                                <w:rPr>
                                  <w:rFonts w:ascii="黑体" w:eastAsia="黑体" w:hAnsi="宋体" w:cs="宋体" w:hint="eastAsia"/>
                                  <w:kern w:val="0"/>
                                  <w:sz w:val="28"/>
                                  <w:szCs w:val="28"/>
                                </w:rPr>
                                <w:t>及进站提交材料清单</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kern w:val="0"/>
                                  <w:sz w:val="28"/>
                                  <w:szCs w:val="28"/>
                                </w:rPr>
                                <w:t>一、坚持“公平竞争、择优招收”的原则，有计划的向社会公开招收博士后研究人员，注重考察申请人思想道德素质、科研业务水平、组织协作能力等全面素质，以确保质量。</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各学院（医院）要根据科研工作和人才队伍建设的实际需要，有计划的招收博士后。各学院（医院）应在每年末上报下一年度招收计划，招收信息在学校网站公布。</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二、各学院（医院）组织专家对博士后申请者进行全面考察</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Times New Roman" w:eastAsia="宋体" w:hAnsi="宋体" w:cs="宋体" w:hint="eastAsia"/>
                                  <w:kern w:val="0"/>
                                  <w:sz w:val="28"/>
                                  <w:szCs w:val="28"/>
                                </w:rPr>
                                <w:t>（一）各学院（医院）对博士后的申请资格进行审核，满足条件者可以参加各学院（医院）组织的面试。面试由各学院（医院）组织博士后工作专家小组对申请者的学术水平、发展潜力、科研能力、综合素质进行全面考核，面试过程应详细记录在</w:t>
                              </w:r>
                              <w:r w:rsidRPr="00320F2A">
                                <w:rPr>
                                  <w:rFonts w:ascii="Times New Roman" w:eastAsia="宋体" w:hAnsi="Times New Roman" w:cs="宋体" w:hint="eastAsia"/>
                                  <w:kern w:val="0"/>
                                  <w:sz w:val="28"/>
                                  <w:szCs w:val="28"/>
                                </w:rPr>
                                <w:t>《北京大学医学部博士后进站招收录用表》</w:t>
                              </w:r>
                              <w:r w:rsidRPr="00320F2A">
                                <w:rPr>
                                  <w:rFonts w:ascii="Times New Roman" w:eastAsia="宋体" w:hAnsi="宋体" w:cs="宋体" w:hint="eastAsia"/>
                                  <w:kern w:val="0"/>
                                  <w:sz w:val="28"/>
                                  <w:szCs w:val="28"/>
                                </w:rPr>
                                <w:t>。面试考核要充分体现合作导师的自主性，择优招收并确定资助类型。</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Times New Roman" w:eastAsia="宋体" w:hAnsi="宋体" w:cs="宋体" w:hint="eastAsia"/>
                                  <w:kern w:val="0"/>
                                  <w:sz w:val="28"/>
                                  <w:szCs w:val="28"/>
                                </w:rPr>
                                <w:lastRenderedPageBreak/>
                                <w:t>（二）对于拟招收博士后，学院（医院）对申请者的</w:t>
                              </w:r>
                              <w:r w:rsidRPr="00320F2A">
                                <w:rPr>
                                  <w:rFonts w:ascii="Times New Roman" w:eastAsia="宋体" w:hAnsi="Times New Roman" w:cs="宋体" w:hint="eastAsia"/>
                                  <w:kern w:val="0"/>
                                  <w:sz w:val="28"/>
                                  <w:szCs w:val="28"/>
                                </w:rPr>
                                <w:t>思想政治表现、道德品质、遵纪守法、诚信记录等情况进行调查，并填写</w:t>
                              </w:r>
                              <w:r w:rsidRPr="00320F2A">
                                <w:rPr>
                                  <w:rFonts w:ascii="Times New Roman" w:eastAsia="宋体" w:hAnsi="宋体" w:cs="宋体" w:hint="eastAsia"/>
                                  <w:kern w:val="0"/>
                                  <w:sz w:val="28"/>
                                  <w:szCs w:val="28"/>
                                </w:rPr>
                                <w:t>《北京大学医学部申请博士后研究人员思想鉴定表》。</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Times New Roman" w:eastAsia="宋体" w:hAnsi="宋体" w:cs="宋体" w:hint="eastAsia"/>
                                  <w:kern w:val="0"/>
                                  <w:sz w:val="28"/>
                                  <w:szCs w:val="28"/>
                                </w:rPr>
                                <w:t>（三）学院（医院）通知确定招收的博士后在中国博士后网站同步提交材料，确保纸质材料与电子材料完全一致。</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hint="eastAsia"/>
                                  <w:kern w:val="0"/>
                                  <w:sz w:val="28"/>
                                  <w:szCs w:val="28"/>
                                </w:rPr>
                                <w:t>（四）由申请学院</w:t>
                              </w:r>
                              <w:r w:rsidRPr="00320F2A">
                                <w:rPr>
                                  <w:rFonts w:ascii="Times New Roman" w:eastAsia="宋体" w:hAnsi="宋体" w:cs="宋体" w:hint="eastAsia"/>
                                  <w:kern w:val="0"/>
                                  <w:sz w:val="28"/>
                                  <w:szCs w:val="28"/>
                                </w:rPr>
                                <w:t>（医院）</w:t>
                              </w:r>
                              <w:r w:rsidRPr="00320F2A">
                                <w:rPr>
                                  <w:rFonts w:ascii="宋体" w:eastAsia="宋体" w:hAnsi="宋体" w:cs="宋体" w:hint="eastAsia"/>
                                  <w:kern w:val="0"/>
                                  <w:sz w:val="28"/>
                                  <w:szCs w:val="28"/>
                                </w:rPr>
                                <w:t>博士后主管部门安排博士后到医学部部医院或医学部附属医院体检，体检时间为进站前1个月内。</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Times New Roman" w:eastAsia="宋体" w:hAnsi="宋体" w:cs="宋体" w:hint="eastAsia"/>
                                  <w:kern w:val="0"/>
                                  <w:sz w:val="28"/>
                                  <w:szCs w:val="28"/>
                                </w:rPr>
                                <w:t>三、学院（医院）集中上报材料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Times New Roman" w:eastAsia="宋体" w:hAnsi="宋体" w:cs="宋体" w:hint="eastAsia"/>
                                  <w:kern w:val="0"/>
                                  <w:sz w:val="28"/>
                                  <w:szCs w:val="28"/>
                                </w:rPr>
                                <w:t>医学部只受理学院（医院）集中上报的材料，不受理未经学院（医院）面试的博士后申请者个人提交的材料。各学院（医院）应在招收月份的</w:t>
                              </w:r>
                              <w:r w:rsidRPr="00320F2A">
                                <w:rPr>
                                  <w:rFonts w:ascii="宋体" w:eastAsia="宋体" w:hAnsi="宋体" w:cs="宋体"/>
                                  <w:kern w:val="0"/>
                                  <w:sz w:val="28"/>
                                  <w:szCs w:val="28"/>
                                </w:rPr>
                                <w:t>20</w:t>
                              </w:r>
                              <w:r w:rsidRPr="00320F2A">
                                <w:rPr>
                                  <w:rFonts w:ascii="Times New Roman" w:eastAsia="宋体" w:hAnsi="宋体" w:cs="宋体" w:hint="eastAsia"/>
                                  <w:kern w:val="0"/>
                                  <w:sz w:val="28"/>
                                  <w:szCs w:val="28"/>
                                </w:rPr>
                                <w:t>日前集中上报博士后申请材料，材料按以下顺序装订：</w:t>
                              </w:r>
                            </w:p>
                            <w:tbl>
                              <w:tblPr>
                                <w:tblW w:w="8585" w:type="dxa"/>
                                <w:jc w:val="center"/>
                                <w:tblInd w:w="288" w:type="dxa"/>
                                <w:tblBorders>
                                  <w:top w:val="single" w:sz="4" w:space="0" w:color="auto"/>
                                  <w:left w:val="single" w:sz="4" w:space="0" w:color="auto"/>
                                  <w:bottom w:val="single" w:sz="4" w:space="0" w:color="auto"/>
                                  <w:right w:val="single" w:sz="4" w:space="0" w:color="auto"/>
                                </w:tblBorders>
                                <w:tblLook w:val="04A0"/>
                              </w:tblPr>
                              <w:tblGrid>
                                <w:gridCol w:w="812"/>
                                <w:gridCol w:w="6908"/>
                                <w:gridCol w:w="865"/>
                              </w:tblGrid>
                              <w:tr w:rsidR="00320F2A" w:rsidRPr="00320F2A" w:rsidTr="00320F2A">
                                <w:trPr>
                                  <w:trHeight w:val="540"/>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b/>
                                        <w:bCs/>
                                        <w:color w:val="000000"/>
                                        <w:kern w:val="0"/>
                                        <w:sz w:val="24"/>
                                        <w:szCs w:val="24"/>
                                      </w:rPr>
                                    </w:pPr>
                                    <w:r w:rsidRPr="00320F2A">
                                      <w:rPr>
                                        <w:rFonts w:ascii="宋体" w:eastAsia="宋体" w:hAnsi="宋体" w:cs="宋体" w:hint="eastAsia"/>
                                        <w:b/>
                                        <w:bCs/>
                                        <w:color w:val="000000"/>
                                        <w:kern w:val="0"/>
                                        <w:sz w:val="24"/>
                                        <w:szCs w:val="24"/>
                                      </w:rPr>
                                      <w:t>装订序号</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b/>
                                        <w:bCs/>
                                        <w:color w:val="000000"/>
                                        <w:kern w:val="0"/>
                                        <w:sz w:val="24"/>
                                        <w:szCs w:val="24"/>
                                      </w:rPr>
                                    </w:pPr>
                                    <w:r w:rsidRPr="00320F2A">
                                      <w:rPr>
                                        <w:rFonts w:ascii="宋体" w:eastAsia="宋体" w:hAnsi="宋体" w:cs="宋体" w:hint="eastAsia"/>
                                        <w:b/>
                                        <w:bCs/>
                                        <w:color w:val="000000"/>
                                        <w:kern w:val="0"/>
                                        <w:sz w:val="24"/>
                                        <w:szCs w:val="24"/>
                                      </w:rPr>
                                      <w:t>材料名称</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b/>
                                        <w:bCs/>
                                        <w:color w:val="000000"/>
                                        <w:kern w:val="0"/>
                                        <w:sz w:val="24"/>
                                        <w:szCs w:val="24"/>
                                      </w:rPr>
                                    </w:pPr>
                                    <w:r w:rsidRPr="00320F2A">
                                      <w:rPr>
                                        <w:rFonts w:ascii="宋体" w:eastAsia="宋体" w:hAnsi="宋体" w:cs="宋体" w:hint="eastAsia"/>
                                        <w:b/>
                                        <w:bCs/>
                                        <w:color w:val="000000"/>
                                        <w:kern w:val="0"/>
                                        <w:sz w:val="24"/>
                                        <w:szCs w:val="24"/>
                                      </w:rPr>
                                      <w:t>份数</w:t>
                                    </w:r>
                                  </w:p>
                                </w:tc>
                              </w:tr>
                              <w:tr w:rsidR="00320F2A" w:rsidRPr="00320F2A" w:rsidTr="00320F2A">
                                <w:trPr>
                                  <w:trHeight w:val="600"/>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hyperlink r:id="rId6" w:history="1">
                                      <w:r w:rsidRPr="00320F2A">
                                        <w:rPr>
                                          <w:rFonts w:ascii="宋体" w:eastAsia="宋体" w:hAnsi="宋体" w:cs="宋体" w:hint="eastAsia"/>
                                          <w:color w:val="000000"/>
                                          <w:kern w:val="0"/>
                                          <w:sz w:val="24"/>
                                          <w:szCs w:val="24"/>
                                        </w:rPr>
                                        <w:t>博士后进站审核表（统招统分者，由学校就业指导中心盖章，非统招统分者由档案所在单位人事处盖章）</w:t>
                                      </w:r>
                                    </w:hyperlink>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00"/>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2.</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hyperlink r:id="rId7" w:history="1">
                                      <w:r w:rsidRPr="00320F2A">
                                        <w:rPr>
                                          <w:rFonts w:ascii="宋体" w:eastAsia="宋体" w:hAnsi="宋体" w:cs="宋体" w:hint="eastAsia"/>
                                          <w:color w:val="000000"/>
                                          <w:kern w:val="0"/>
                                          <w:sz w:val="24"/>
                                          <w:szCs w:val="24"/>
                                        </w:rPr>
                                        <w:t>博士后科研流动站设站单位学术部门考核意见表</w:t>
                                      </w:r>
                                    </w:hyperlink>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00"/>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hyperlink r:id="rId8" w:history="1">
                                      <w:r w:rsidRPr="00320F2A">
                                        <w:rPr>
                                          <w:rFonts w:ascii="宋体" w:eastAsia="宋体" w:hAnsi="宋体" w:cs="宋体" w:hint="eastAsia"/>
                                          <w:color w:val="000000"/>
                                          <w:kern w:val="0"/>
                                          <w:sz w:val="24"/>
                                          <w:szCs w:val="24"/>
                                        </w:rPr>
                                        <w:t>博士后申请表（流动站）</w:t>
                                      </w:r>
                                    </w:hyperlink>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00"/>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4.</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hyperlink r:id="rId9" w:history="1">
                                      <w:r w:rsidRPr="00320F2A">
                                        <w:rPr>
                                          <w:rFonts w:ascii="宋体" w:eastAsia="宋体" w:hAnsi="宋体" w:cs="宋体" w:hint="eastAsia"/>
                                          <w:color w:val="000000"/>
                                          <w:kern w:val="0"/>
                                          <w:sz w:val="24"/>
                                          <w:szCs w:val="24"/>
                                        </w:rPr>
                                        <w:t>专家推荐信(两封)</w:t>
                                      </w:r>
                                    </w:hyperlink>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5.</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博士毕业证书复印件</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6.</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博士学位证书复印件，学位尚在公示期的需提供培养单位学位评定部门出具的相关证明和学位评定委员会同意授予学位的审议意见</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7.</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有效证件复印件（身份证、护照或军官证等，正反面复印到一张A4纸上）</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8.</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博士学位课程成绩单</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9.</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博士学位论文中英文摘要、评议书、答辩委员会决议书</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lastRenderedPageBreak/>
                                      <w:t>10.</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符合进站条件的学术成果证明材料</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11.</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体检表（装订在原件中，体检时间为进站前1个月内）</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12.</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kern w:val="0"/>
                                        <w:sz w:val="24"/>
                                        <w:szCs w:val="24"/>
                                      </w:rPr>
                                    </w:pPr>
                                    <w:r w:rsidRPr="00320F2A">
                                      <w:rPr>
                                        <w:rFonts w:ascii="Times New Roman" w:eastAsia="宋体" w:hAnsi="Times New Roman" w:cs="宋体" w:hint="eastAsia"/>
                                        <w:kern w:val="0"/>
                                        <w:sz w:val="24"/>
                                        <w:szCs w:val="24"/>
                                      </w:rPr>
                                      <w:t>北京大学医学部申请博士后研究人员思想鉴定表</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13.</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kern w:val="0"/>
                                        <w:sz w:val="24"/>
                                        <w:szCs w:val="24"/>
                                      </w:rPr>
                                    </w:pPr>
                                    <w:r w:rsidRPr="00320F2A">
                                      <w:rPr>
                                        <w:rFonts w:ascii="Times New Roman" w:eastAsia="宋体" w:hAnsi="Times New Roman" w:cs="宋体" w:hint="eastAsia"/>
                                        <w:kern w:val="0"/>
                                        <w:sz w:val="24"/>
                                        <w:szCs w:val="24"/>
                                      </w:rPr>
                                      <w:t>北京大学医学部博士后进站招收录用表</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14.</w:t>
                                    </w:r>
                                  </w:p>
                                </w:tc>
                                <w:tc>
                                  <w:tcPr>
                                    <w:tcW w:w="690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一寸免冠照片5张，二寸免冠照片1张。一寸照片分别贴到进站申请表三张、进站卡片二张，二寸照片用于出站证书。</w:t>
                                    </w:r>
                                  </w:p>
                                </w:tc>
                                <w:tc>
                                  <w:tcPr>
                                    <w:tcW w:w="865"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bl>
                            <w:p w:rsidR="00320F2A" w:rsidRPr="00320F2A" w:rsidRDefault="00320F2A" w:rsidP="00320F2A">
                              <w:pPr>
                                <w:widowControl/>
                                <w:spacing w:before="100" w:beforeAutospacing="1" w:after="100" w:afterAutospacing="1" w:line="480" w:lineRule="exact"/>
                                <w:jc w:val="left"/>
                                <w:rPr>
                                  <w:rFonts w:ascii="宋体" w:eastAsia="宋体" w:hAnsi="宋体" w:cs="宋体"/>
                                  <w:kern w:val="0"/>
                                  <w:sz w:val="24"/>
                                  <w:szCs w:val="24"/>
                                </w:rPr>
                              </w:pPr>
                              <w:r w:rsidRPr="00320F2A">
                                <w:rPr>
                                  <w:rFonts w:ascii="宋体" w:eastAsia="宋体" w:hAnsi="宋体" w:cs="宋体" w:hint="eastAsia"/>
                                  <w:color w:val="000000"/>
                                  <w:kern w:val="0"/>
                                  <w:sz w:val="24"/>
                                  <w:szCs w:val="21"/>
                                </w:rPr>
                                <w:t>注：其中1-7为国家博管会审批所需材料。材料要求一份原件，其他可是复印件。待全国博管办批准后，1—7的原件存入人事档案，复印件一份</w:t>
                              </w:r>
                              <w:proofErr w:type="gramStart"/>
                              <w:r w:rsidRPr="00320F2A">
                                <w:rPr>
                                  <w:rFonts w:ascii="宋体" w:eastAsia="宋体" w:hAnsi="宋体" w:cs="宋体" w:hint="eastAsia"/>
                                  <w:color w:val="000000"/>
                                  <w:kern w:val="0"/>
                                  <w:sz w:val="24"/>
                                  <w:szCs w:val="21"/>
                                </w:rPr>
                                <w:t>留业务</w:t>
                              </w:r>
                              <w:proofErr w:type="gramEnd"/>
                              <w:r w:rsidRPr="00320F2A">
                                <w:rPr>
                                  <w:rFonts w:ascii="宋体" w:eastAsia="宋体" w:hAnsi="宋体" w:cs="宋体" w:hint="eastAsia"/>
                                  <w:color w:val="000000"/>
                                  <w:kern w:val="0"/>
                                  <w:sz w:val="24"/>
                                  <w:szCs w:val="21"/>
                                </w:rPr>
                                <w:t>档案，一份全国博管办留存。</w:t>
                              </w:r>
                              <w:r w:rsidRPr="00320F2A">
                                <w:rPr>
                                  <w:rFonts w:ascii="宋体" w:eastAsia="宋体" w:hAnsi="宋体" w:cs="宋体" w:hint="eastAsia"/>
                                  <w:color w:val="FF0000"/>
                                  <w:kern w:val="0"/>
                                  <w:sz w:val="24"/>
                                  <w:szCs w:val="21"/>
                                  <w:shd w:val="clear" w:color="auto" w:fill="FFFFFF"/>
                                </w:rPr>
                                <w:t>转户口者需提供户口卡及首页复印件。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特殊说明：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1. 留学回国博士需额外提供驻外使馆教育（文化）处（组）开具的《留学回国人员证明》、教育部留学服务中心提供的《国外学历学位认证书》，出国前注销户口者提供户口注销证明。</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2. 企业联合培养博士后额外提供《博士后科研工作站招收博士后研究项目立项表》、《博士后科研工作站研究项目指导小组考核意见表》，联合培养协议复印件。</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3. 辞职人员额外提供原单位人事部门同意辞职的证明，或原单位同级政府人事部门所属人才流动服务机构出具的辞职证明书。</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4. 转业（复员）军人额外提供军官</w:t>
                              </w:r>
                              <w:proofErr w:type="gramStart"/>
                              <w:r w:rsidRPr="00320F2A">
                                <w:rPr>
                                  <w:rFonts w:ascii="宋体" w:eastAsia="宋体" w:hAnsi="宋体" w:cs="宋体"/>
                                  <w:kern w:val="0"/>
                                  <w:sz w:val="28"/>
                                  <w:szCs w:val="28"/>
                                </w:rPr>
                                <w:t>转业证</w:t>
                              </w:r>
                              <w:proofErr w:type="gramEnd"/>
                              <w:r w:rsidRPr="00320F2A">
                                <w:rPr>
                                  <w:rFonts w:ascii="宋体" w:eastAsia="宋体" w:hAnsi="宋体" w:cs="宋体"/>
                                  <w:kern w:val="0"/>
                                  <w:sz w:val="28"/>
                                  <w:szCs w:val="28"/>
                                </w:rPr>
                                <w:t>或复员证，或者原军队师级以上干部部门出具的同意转业（复员）的证明，或是解放军总政治部干部部门的转业（复员）批函。</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5. 外籍人员、港澳台同胞、研究项目涉密的博士后申请者需事先联系北京大学医学部人事处博士后管理办公室，按国家相关规定递交申请材料。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color w:val="000000"/>
                                  <w:kern w:val="0"/>
                                  <w:sz w:val="28"/>
                                  <w:szCs w:val="28"/>
                                </w:rPr>
                              </w:pPr>
                              <w:r w:rsidRPr="00320F2A">
                                <w:rPr>
                                  <w:rFonts w:ascii="宋体" w:eastAsia="宋体" w:hAnsi="宋体" w:cs="宋体"/>
                                  <w:color w:val="000000"/>
                                  <w:kern w:val="0"/>
                                  <w:sz w:val="28"/>
                                  <w:szCs w:val="28"/>
                                </w:rPr>
                                <w:lastRenderedPageBreak/>
                                <w:t>纸质材料（签字、公章齐备）一般要求一式三份（即一份原件二份复印件），A4纸正反页打印。</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四、医学部人事处对博士后申请材料进行审核。如果审核通过，需要医院和导师筹款的博士后须按要求将款项转到医学部计财处。</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kern w:val="0"/>
                                  <w:sz w:val="28"/>
                                  <w:szCs w:val="28"/>
                                </w:rPr>
                                <w:t>五、报国家博士后管理委员会审批，医学部签发录用通知书，办理入校转单。</w:t>
                              </w:r>
                            </w:p>
                            <w:p w:rsidR="00320F2A" w:rsidRPr="00320F2A" w:rsidRDefault="00320F2A" w:rsidP="00320F2A">
                              <w:pPr>
                                <w:widowControl/>
                                <w:spacing w:before="100" w:beforeAutospacing="1" w:after="100" w:afterAutospacing="1" w:line="480" w:lineRule="exact"/>
                                <w:jc w:val="left"/>
                                <w:rPr>
                                  <w:rFonts w:ascii="黑体" w:eastAsia="黑体" w:hAnsi="宋体" w:cs="宋体"/>
                                  <w:kern w:val="0"/>
                                  <w:sz w:val="28"/>
                                  <w:szCs w:val="28"/>
                                </w:rPr>
                              </w:pPr>
                              <w:r w:rsidRPr="00320F2A">
                                <w:rPr>
                                  <w:rFonts w:ascii="宋体" w:eastAsia="宋体" w:hAnsi="宋体" w:cs="Times New Roman" w:hint="eastAsia"/>
                                  <w:szCs w:val="21"/>
                                </w:rPr>
                                <w:br w:type="page"/>
                              </w:r>
                              <w:r w:rsidRPr="00320F2A">
                                <w:rPr>
                                  <w:rFonts w:ascii="黑体" w:eastAsia="黑体" w:hAnsi="宋体" w:cs="宋体" w:hint="eastAsia"/>
                                  <w:kern w:val="0"/>
                                  <w:sz w:val="28"/>
                                  <w:szCs w:val="28"/>
                                </w:rPr>
                                <w:t>附件2：   北京大学医学部博士后研究人员办理出站程序</w:t>
                              </w:r>
                            </w:p>
                            <w:p w:rsidR="00320F2A" w:rsidRPr="00320F2A" w:rsidRDefault="00320F2A" w:rsidP="00320F2A">
                              <w:pPr>
                                <w:widowControl/>
                                <w:spacing w:before="100" w:beforeAutospacing="1" w:after="100" w:afterAutospacing="1" w:line="480" w:lineRule="exact"/>
                                <w:jc w:val="center"/>
                                <w:rPr>
                                  <w:rFonts w:ascii="黑体" w:eastAsia="黑体" w:hAnsi="宋体" w:cs="宋体" w:hint="eastAsia"/>
                                  <w:kern w:val="0"/>
                                  <w:sz w:val="28"/>
                                  <w:szCs w:val="28"/>
                                </w:rPr>
                              </w:pPr>
                              <w:r w:rsidRPr="00320F2A">
                                <w:rPr>
                                  <w:rFonts w:ascii="黑体" w:eastAsia="黑体" w:hAnsi="宋体" w:cs="宋体" w:hint="eastAsia"/>
                                  <w:kern w:val="0"/>
                                  <w:sz w:val="28"/>
                                  <w:szCs w:val="28"/>
                                </w:rPr>
                                <w:t>及出站提交材料清单</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一、博士后工作期限一般为24个月。特殊情况可以提前3个月出站，外籍人士可以工作满12个月后出站。</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二、学院（医院）应在博士后进站第23个月之前安排博士后完成出站工作报告。</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三、博士后完成学院（医院）的出站手续后，向医学部提出出站申请，领取《北京大学医学部博士后研究人员办理离校手续单》和《北京大学医学部博士后婚育状况证明表》，逐项办理出站手续。</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四、博士后在中国博士后网站提交申请，打印相关材料，确保一致。提交材料明细如下：</w:t>
                              </w:r>
                            </w:p>
                            <w:tbl>
                              <w:tblPr>
                                <w:tblW w:w="8152" w:type="dxa"/>
                                <w:jc w:val="center"/>
                                <w:tblInd w:w="288" w:type="dxa"/>
                                <w:tblBorders>
                                  <w:top w:val="single" w:sz="4" w:space="0" w:color="auto"/>
                                  <w:left w:val="single" w:sz="4" w:space="0" w:color="auto"/>
                                  <w:bottom w:val="single" w:sz="4" w:space="0" w:color="auto"/>
                                  <w:right w:val="single" w:sz="4" w:space="0" w:color="auto"/>
                                </w:tblBorders>
                                <w:tblLook w:val="04A0"/>
                              </w:tblPr>
                              <w:tblGrid>
                                <w:gridCol w:w="812"/>
                                <w:gridCol w:w="6312"/>
                                <w:gridCol w:w="1028"/>
                              </w:tblGrid>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left"/>
                                      <w:rPr>
                                        <w:rFonts w:ascii="宋体" w:eastAsia="宋体" w:hAnsi="宋体" w:cs="宋体"/>
                                        <w:b/>
                                        <w:bCs/>
                                        <w:color w:val="000000"/>
                                        <w:kern w:val="0"/>
                                        <w:sz w:val="24"/>
                                        <w:szCs w:val="24"/>
                                      </w:rPr>
                                    </w:pPr>
                                    <w:r w:rsidRPr="00320F2A">
                                      <w:rPr>
                                        <w:rFonts w:ascii="宋体" w:eastAsia="宋体" w:hAnsi="宋体" w:cs="宋体" w:hint="eastAsia"/>
                                        <w:b/>
                                        <w:bCs/>
                                        <w:color w:val="000000"/>
                                        <w:kern w:val="0"/>
                                        <w:sz w:val="24"/>
                                        <w:szCs w:val="24"/>
                                      </w:rPr>
                                      <w:t>装订</w:t>
                                    </w:r>
                                  </w:p>
                                  <w:p w:rsidR="00320F2A" w:rsidRPr="00320F2A" w:rsidRDefault="00320F2A" w:rsidP="00320F2A">
                                    <w:pPr>
                                      <w:widowControl/>
                                      <w:tabs>
                                        <w:tab w:val="num" w:pos="420"/>
                                      </w:tabs>
                                      <w:spacing w:before="60" w:after="60" w:line="360" w:lineRule="exact"/>
                                      <w:ind w:left="420" w:hanging="420"/>
                                      <w:jc w:val="left"/>
                                      <w:rPr>
                                        <w:rFonts w:ascii="宋体" w:eastAsia="宋体" w:hAnsi="宋体" w:cs="宋体"/>
                                        <w:color w:val="000000"/>
                                        <w:kern w:val="0"/>
                                        <w:sz w:val="24"/>
                                        <w:szCs w:val="24"/>
                                      </w:rPr>
                                    </w:pPr>
                                    <w:r w:rsidRPr="00320F2A">
                                      <w:rPr>
                                        <w:rFonts w:ascii="宋体" w:eastAsia="宋体" w:hAnsi="宋体" w:cs="宋体" w:hint="eastAsia"/>
                                        <w:b/>
                                        <w:bCs/>
                                        <w:color w:val="000000"/>
                                        <w:kern w:val="0"/>
                                        <w:sz w:val="24"/>
                                        <w:szCs w:val="24"/>
                                      </w:rPr>
                                      <w:t>序号</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3366FF"/>
                                        <w:kern w:val="0"/>
                                        <w:sz w:val="24"/>
                                        <w:szCs w:val="24"/>
                                      </w:rPr>
                                    </w:pPr>
                                    <w:r w:rsidRPr="00320F2A">
                                      <w:rPr>
                                        <w:rFonts w:ascii="宋体" w:eastAsia="宋体" w:hAnsi="宋体" w:cs="宋体" w:hint="eastAsia"/>
                                        <w:b/>
                                        <w:bCs/>
                                        <w:color w:val="000000"/>
                                        <w:kern w:val="0"/>
                                        <w:sz w:val="24"/>
                                        <w:szCs w:val="24"/>
                                      </w:rPr>
                                      <w:t>材料名称</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b/>
                                        <w:bCs/>
                                        <w:color w:val="000000"/>
                                        <w:kern w:val="0"/>
                                        <w:sz w:val="24"/>
                                        <w:szCs w:val="24"/>
                                      </w:rPr>
                                      <w:t>份数</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kern w:val="0"/>
                                        <w:sz w:val="24"/>
                                        <w:szCs w:val="24"/>
                                      </w:rPr>
                                    </w:pPr>
                                    <w:r w:rsidRPr="00320F2A">
                                      <w:rPr>
                                        <w:rFonts w:ascii="宋体" w:eastAsia="宋体" w:hAnsi="宋体" w:cs="宋体" w:hint="eastAsia"/>
                                        <w:kern w:val="0"/>
                                        <w:sz w:val="24"/>
                                        <w:szCs w:val="24"/>
                                      </w:rPr>
                                      <w:t>博士后研究人员工作期满审批表（学院/医院盖章）</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2.</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kern w:val="0"/>
                                        <w:sz w:val="24"/>
                                        <w:szCs w:val="24"/>
                                      </w:rPr>
                                    </w:pPr>
                                    <w:r w:rsidRPr="00320F2A">
                                      <w:rPr>
                                        <w:rFonts w:ascii="宋体" w:eastAsia="宋体" w:hAnsi="宋体" w:cs="宋体" w:hint="eastAsia"/>
                                        <w:kern w:val="0"/>
                                        <w:sz w:val="24"/>
                                        <w:szCs w:val="24"/>
                                      </w:rPr>
                                      <w:t>博士后研究人员期满登记表</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kern w:val="0"/>
                                        <w:sz w:val="24"/>
                                        <w:szCs w:val="24"/>
                                      </w:rPr>
                                    </w:pPr>
                                    <w:r w:rsidRPr="00320F2A">
                                      <w:rPr>
                                        <w:rFonts w:ascii="宋体" w:eastAsia="宋体" w:hAnsi="宋体" w:cs="宋体" w:hint="eastAsia"/>
                                        <w:kern w:val="0"/>
                                        <w:sz w:val="24"/>
                                        <w:szCs w:val="24"/>
                                      </w:rPr>
                                      <w:t>博士后研究人员接受单位意见表或接收函（原件两份，复印一份）</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lastRenderedPageBreak/>
                                      <w:t>4.</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kern w:val="0"/>
                                        <w:sz w:val="24"/>
                                        <w:szCs w:val="24"/>
                                      </w:rPr>
                                    </w:pPr>
                                    <w:r w:rsidRPr="00320F2A">
                                      <w:rPr>
                                        <w:rFonts w:ascii="宋体" w:eastAsia="宋体" w:hAnsi="宋体" w:cs="宋体" w:hint="eastAsia"/>
                                        <w:kern w:val="0"/>
                                        <w:sz w:val="24"/>
                                        <w:szCs w:val="24"/>
                                      </w:rPr>
                                      <w:t>博士后研究人员工作期满业务考核表</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5.</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北京大学医学部博士后研究人员出站手续单</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6.</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博士后研究报告精装本</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2</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7.</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曾获得过中国博士后基金面上或特别资助者提供</w:t>
                                    </w:r>
                                    <w:hyperlink r:id="rId10" w:history="1">
                                      <w:r w:rsidRPr="00320F2A">
                                        <w:rPr>
                                          <w:rFonts w:ascii="宋体" w:eastAsia="宋体" w:hAnsi="宋体" w:cs="宋体" w:hint="eastAsia"/>
                                          <w:color w:val="000000"/>
                                          <w:kern w:val="0"/>
                                          <w:sz w:val="24"/>
                                          <w:szCs w:val="24"/>
                                        </w:rPr>
                                        <w:t>基金总结报告</w:t>
                                      </w:r>
                                    </w:hyperlink>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3</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8.</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北京大学医学部博士后婚育状况证明表</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9.</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北京大学医学部博士后研究人员科研情况登记表</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10.</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符合出站条件的学术成果证明材料</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r w:rsidR="00320F2A" w:rsidRPr="00320F2A" w:rsidTr="00320F2A">
                                <w:trPr>
                                  <w:trHeight w:val="615"/>
                                  <w:jc w:val="center"/>
                                </w:trPr>
                                <w:tc>
                                  <w:tcPr>
                                    <w:tcW w:w="8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tabs>
                                        <w:tab w:val="num" w:pos="420"/>
                                      </w:tabs>
                                      <w:spacing w:before="60" w:after="60" w:line="360" w:lineRule="exact"/>
                                      <w:ind w:left="420" w:hanging="420"/>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11.</w:t>
                                    </w:r>
                                  </w:p>
                                </w:tc>
                                <w:tc>
                                  <w:tcPr>
                                    <w:tcW w:w="6312"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30" w:after="100" w:afterAutospacing="1" w:line="360" w:lineRule="exact"/>
                                      <w:jc w:val="left"/>
                                      <w:rPr>
                                        <w:rFonts w:ascii="宋体" w:eastAsia="宋体" w:hAnsi="宋体" w:cs="宋体"/>
                                        <w:color w:val="000000"/>
                                        <w:kern w:val="0"/>
                                        <w:sz w:val="24"/>
                                        <w:szCs w:val="24"/>
                                      </w:rPr>
                                    </w:pPr>
                                    <w:r w:rsidRPr="00320F2A">
                                      <w:rPr>
                                        <w:rFonts w:ascii="Times New Roman" w:eastAsia="宋体" w:hAnsi="Times New Roman" w:cs="宋体" w:hint="eastAsia"/>
                                        <w:kern w:val="0"/>
                                        <w:sz w:val="24"/>
                                        <w:szCs w:val="24"/>
                                      </w:rPr>
                                      <w:t>接收单位的调档函，于国家批准出站后到人事处调档使用</w:t>
                                    </w:r>
                                  </w:p>
                                </w:tc>
                                <w:tc>
                                  <w:tcPr>
                                    <w:tcW w:w="1028" w:type="dxa"/>
                                    <w:tcBorders>
                                      <w:top w:val="single" w:sz="4" w:space="0" w:color="auto"/>
                                      <w:left w:val="single" w:sz="4" w:space="0" w:color="auto"/>
                                      <w:bottom w:val="single" w:sz="4" w:space="0" w:color="auto"/>
                                      <w:right w:val="single" w:sz="4" w:space="0" w:color="auto"/>
                                    </w:tcBorders>
                                    <w:hideMark/>
                                  </w:tcPr>
                                  <w:p w:rsidR="00320F2A" w:rsidRPr="00320F2A" w:rsidRDefault="00320F2A" w:rsidP="00320F2A">
                                    <w:pPr>
                                      <w:widowControl/>
                                      <w:spacing w:before="60" w:after="60" w:line="360" w:lineRule="exact"/>
                                      <w:jc w:val="center"/>
                                      <w:rPr>
                                        <w:rFonts w:ascii="宋体" w:eastAsia="宋体" w:hAnsi="宋体" w:cs="宋体"/>
                                        <w:color w:val="000000"/>
                                        <w:kern w:val="0"/>
                                        <w:sz w:val="24"/>
                                        <w:szCs w:val="24"/>
                                      </w:rPr>
                                    </w:pPr>
                                    <w:r w:rsidRPr="00320F2A">
                                      <w:rPr>
                                        <w:rFonts w:ascii="宋体" w:eastAsia="宋体" w:hAnsi="宋体" w:cs="宋体" w:hint="eastAsia"/>
                                        <w:color w:val="000000"/>
                                        <w:kern w:val="0"/>
                                        <w:sz w:val="24"/>
                                        <w:szCs w:val="24"/>
                                      </w:rPr>
                                      <w:t>1</w:t>
                                    </w:r>
                                  </w:p>
                                </w:tc>
                              </w:tr>
                            </w:tbl>
                            <w:p w:rsidR="00320F2A" w:rsidRPr="00320F2A" w:rsidRDefault="00320F2A" w:rsidP="00320F2A">
                              <w:pPr>
                                <w:widowControl/>
                                <w:spacing w:before="100" w:beforeAutospacing="1" w:after="100" w:afterAutospacing="1" w:line="264" w:lineRule="atLeast"/>
                                <w:jc w:val="left"/>
                                <w:rPr>
                                  <w:rFonts w:ascii="宋体" w:eastAsia="宋体" w:hAnsi="宋体" w:cs="宋体" w:hint="eastAsia"/>
                                  <w:kern w:val="0"/>
                                  <w:sz w:val="24"/>
                                  <w:szCs w:val="24"/>
                                </w:rPr>
                              </w:pPr>
                              <w:r w:rsidRPr="00320F2A">
                                <w:rPr>
                                  <w:rFonts w:ascii="宋体" w:eastAsia="宋体" w:hAnsi="宋体" w:cs="宋体" w:hint="eastAsia"/>
                                  <w:color w:val="000000"/>
                                  <w:kern w:val="0"/>
                                  <w:sz w:val="24"/>
                                  <w:szCs w:val="21"/>
                                </w:rPr>
                                <w:t>注：其中1-4为国家博管会审批所需材料。材料要求一份原件，其他可是复印件。待全国博管办批准后，1—4的原件存入人事档案，复印件一份</w:t>
                              </w:r>
                              <w:proofErr w:type="gramStart"/>
                              <w:r w:rsidRPr="00320F2A">
                                <w:rPr>
                                  <w:rFonts w:ascii="宋体" w:eastAsia="宋体" w:hAnsi="宋体" w:cs="宋体" w:hint="eastAsia"/>
                                  <w:color w:val="000000"/>
                                  <w:kern w:val="0"/>
                                  <w:sz w:val="24"/>
                                  <w:szCs w:val="21"/>
                                </w:rPr>
                                <w:t>留业务</w:t>
                              </w:r>
                              <w:proofErr w:type="gramEnd"/>
                              <w:r w:rsidRPr="00320F2A">
                                <w:rPr>
                                  <w:rFonts w:ascii="宋体" w:eastAsia="宋体" w:hAnsi="宋体" w:cs="宋体" w:hint="eastAsia"/>
                                  <w:color w:val="000000"/>
                                  <w:kern w:val="0"/>
                                  <w:sz w:val="24"/>
                                  <w:szCs w:val="21"/>
                                </w:rPr>
                                <w:t>档案，一份全国博管办留存。</w:t>
                              </w:r>
                              <w:r w:rsidRPr="00320F2A">
                                <w:rPr>
                                  <w:rFonts w:ascii="宋体" w:eastAsia="宋体" w:hAnsi="宋体" w:cs="宋体" w:hint="eastAsia"/>
                                  <w:color w:val="FF0000"/>
                                  <w:kern w:val="0"/>
                                  <w:sz w:val="24"/>
                                  <w:szCs w:val="21"/>
                                </w:rPr>
                                <w:t>到外单位就业者需用人单位开具户口介绍信。</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kern w:val="0"/>
                                  <w:sz w:val="28"/>
                                  <w:szCs w:val="28"/>
                                </w:rPr>
                              </w:pPr>
                              <w:r w:rsidRPr="00320F2A">
                                <w:rPr>
                                  <w:rFonts w:ascii="宋体" w:eastAsia="宋体" w:hAnsi="宋体" w:cs="宋体" w:hint="eastAsia"/>
                                  <w:kern w:val="0"/>
                                  <w:sz w:val="28"/>
                                  <w:szCs w:val="28"/>
                                </w:rPr>
                                <w:t>五、人事处审核出站材料，在《博士后研究人员工作期满审批表》签字盖章。同时</w:t>
                              </w:r>
                              <w:proofErr w:type="gramStart"/>
                              <w:r w:rsidRPr="00320F2A">
                                <w:rPr>
                                  <w:rFonts w:ascii="宋体" w:eastAsia="宋体" w:hAnsi="宋体" w:cs="宋体" w:hint="eastAsia"/>
                                  <w:kern w:val="0"/>
                                  <w:sz w:val="28"/>
                                  <w:szCs w:val="28"/>
                                </w:rPr>
                                <w:t>审查网报材料</w:t>
                              </w:r>
                              <w:proofErr w:type="gramEnd"/>
                              <w:r w:rsidRPr="00320F2A">
                                <w:rPr>
                                  <w:rFonts w:ascii="宋体" w:eastAsia="宋体" w:hAnsi="宋体" w:cs="宋体" w:hint="eastAsia"/>
                                  <w:kern w:val="0"/>
                                  <w:sz w:val="28"/>
                                  <w:szCs w:val="28"/>
                                </w:rPr>
                                <w:t>与纸质材料是否一致，填报与纸版不一致或明显错误者</w:t>
                              </w:r>
                              <w:proofErr w:type="gramStart"/>
                              <w:r w:rsidRPr="00320F2A">
                                <w:rPr>
                                  <w:rFonts w:ascii="宋体" w:eastAsia="宋体" w:hAnsi="宋体" w:cs="宋体" w:hint="eastAsia"/>
                                  <w:kern w:val="0"/>
                                  <w:sz w:val="28"/>
                                  <w:szCs w:val="28"/>
                                </w:rPr>
                                <w:t>驳回重</w:t>
                              </w:r>
                              <w:proofErr w:type="gramEnd"/>
                              <w:r w:rsidRPr="00320F2A">
                                <w:rPr>
                                  <w:rFonts w:ascii="宋体" w:eastAsia="宋体" w:hAnsi="宋体" w:cs="宋体" w:hint="eastAsia"/>
                                  <w:kern w:val="0"/>
                                  <w:sz w:val="28"/>
                                  <w:szCs w:val="28"/>
                                </w:rPr>
                                <w:t>填。</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六、博士后本人前往全国博管办办理出站手续。提交上述博士后出站纸质材料的1—4项和贴好照片的博士后证书，一份原件、二份复印件。全国博管办在三份《博士后研究人员工作期满审批表》上加盖同意出站公章，两份返回医学部，其中原件入博士后人事档案，复印件入业务档案。</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自主择业者，由博管办发给博士后《人力资源和社会保障部专业技术人员管理司博士后研究人员分配工作介绍信》和《人力资源和社会保障部专业技术人员管理司介绍信》，用于办理工作和户口。</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不符合医学部出站条件的博士后不能获得《博士后证书》，满足条件后再补发。</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lastRenderedPageBreak/>
                                <w:t>留校博士后到医学部附属临床医院工作的，《接收函》中加盖用人单位即所在医院人事处章和上级主管部门即医学部人事处章，人事关系介绍到医院，落户到医院。</w:t>
                              </w:r>
                            </w:p>
                            <w:p w:rsidR="00320F2A" w:rsidRPr="00320F2A" w:rsidRDefault="00320F2A" w:rsidP="00320F2A">
                              <w:pPr>
                                <w:widowControl/>
                                <w:spacing w:before="100" w:beforeAutospacing="1" w:after="100" w:afterAutospacing="1" w:line="480" w:lineRule="exact"/>
                                <w:ind w:firstLineChars="200" w:firstLine="560"/>
                                <w:jc w:val="left"/>
                                <w:rPr>
                                  <w:rFonts w:ascii="宋体" w:eastAsia="宋体" w:hAnsi="宋体" w:cs="宋体" w:hint="eastAsia"/>
                                  <w:kern w:val="0"/>
                                  <w:sz w:val="28"/>
                                  <w:szCs w:val="28"/>
                                </w:rPr>
                              </w:pPr>
                              <w:r w:rsidRPr="00320F2A">
                                <w:rPr>
                                  <w:rFonts w:ascii="宋体" w:eastAsia="宋体" w:hAnsi="宋体" w:cs="宋体" w:hint="eastAsia"/>
                                  <w:kern w:val="0"/>
                                  <w:sz w:val="28"/>
                                  <w:szCs w:val="28"/>
                                </w:rPr>
                                <w:t>七、到医学部保卫处办理户口迁出，到医学部人事处办理调档（需要接收单位的调档函）。</w:t>
                              </w:r>
                            </w:p>
                            <w:p w:rsidR="00320F2A" w:rsidRPr="00320F2A" w:rsidRDefault="00320F2A" w:rsidP="00320F2A">
                              <w:pPr>
                                <w:widowControl/>
                                <w:spacing w:before="100" w:beforeAutospacing="1" w:after="100" w:afterAutospacing="1" w:line="264" w:lineRule="atLeast"/>
                                <w:ind w:firstLine="420"/>
                                <w:jc w:val="left"/>
                                <w:rPr>
                                  <w:rFonts w:ascii="宋体" w:eastAsia="宋体" w:hAnsi="宋体" w:cs="宋体"/>
                                  <w:kern w:val="0"/>
                                  <w:szCs w:val="21"/>
                                </w:rPr>
                              </w:pPr>
                            </w:p>
                          </w:tc>
                        </w:tr>
                        <w:tr w:rsidR="00320F2A" w:rsidRPr="00320F2A">
                          <w:trPr>
                            <w:trHeight w:val="120"/>
                            <w:tblCellSpacing w:w="15" w:type="dxa"/>
                            <w:jc w:val="center"/>
                          </w:trPr>
                          <w:tc>
                            <w:tcPr>
                              <w:tcW w:w="0" w:type="auto"/>
                              <w:tcMar>
                                <w:top w:w="15" w:type="dxa"/>
                                <w:left w:w="720" w:type="dxa"/>
                                <w:bottom w:w="15" w:type="dxa"/>
                                <w:right w:w="15" w:type="dxa"/>
                              </w:tcMar>
                              <w:vAlign w:val="center"/>
                              <w:hideMark/>
                            </w:tcPr>
                            <w:p w:rsidR="00320F2A" w:rsidRPr="00320F2A" w:rsidRDefault="00320F2A" w:rsidP="00320F2A">
                              <w:pPr>
                                <w:widowControl/>
                                <w:spacing w:after="240" w:line="264" w:lineRule="atLeast"/>
                                <w:jc w:val="left"/>
                                <w:rPr>
                                  <w:rFonts w:ascii="宋体" w:eastAsia="宋体" w:hAnsi="宋体" w:cs="宋体"/>
                                  <w:kern w:val="0"/>
                                  <w:sz w:val="12"/>
                                  <w:szCs w:val="21"/>
                                </w:rPr>
                              </w:pPr>
                            </w:p>
                          </w:tc>
                        </w:tr>
                      </w:tbl>
                      <w:p w:rsidR="00320F2A" w:rsidRPr="00320F2A" w:rsidRDefault="00320F2A" w:rsidP="00320F2A">
                        <w:pPr>
                          <w:widowControl/>
                          <w:spacing w:after="240" w:line="240" w:lineRule="atLeast"/>
                          <w:jc w:val="left"/>
                          <w:rPr>
                            <w:rFonts w:ascii="宋体" w:eastAsia="宋体" w:hAnsi="宋体" w:cs="宋体"/>
                            <w:kern w:val="0"/>
                            <w:sz w:val="18"/>
                            <w:szCs w:val="18"/>
                          </w:rPr>
                        </w:pPr>
                      </w:p>
                      <w:p w:rsidR="00320F2A" w:rsidRPr="00320F2A" w:rsidRDefault="00320F2A" w:rsidP="00320F2A">
                        <w:pPr>
                          <w:widowControl/>
                          <w:spacing w:line="240" w:lineRule="atLeast"/>
                          <w:jc w:val="left"/>
                          <w:rPr>
                            <w:rFonts w:ascii="宋体" w:eastAsia="宋体" w:hAnsi="宋体" w:cs="宋体"/>
                            <w:kern w:val="0"/>
                            <w:sz w:val="18"/>
                            <w:szCs w:val="18"/>
                          </w:rPr>
                        </w:pPr>
                      </w:p>
                    </w:tc>
                  </w:tr>
                </w:tbl>
                <w:p w:rsidR="00320F2A" w:rsidRPr="00320F2A" w:rsidRDefault="00320F2A" w:rsidP="00320F2A">
                  <w:pPr>
                    <w:widowControl/>
                    <w:spacing w:line="240" w:lineRule="atLeast"/>
                    <w:jc w:val="left"/>
                    <w:rPr>
                      <w:rFonts w:ascii="宋体" w:eastAsia="宋体" w:hAnsi="宋体" w:cs="宋体"/>
                      <w:kern w:val="0"/>
                      <w:sz w:val="18"/>
                      <w:szCs w:val="18"/>
                    </w:rPr>
                  </w:pPr>
                </w:p>
              </w:tc>
            </w:tr>
          </w:tbl>
          <w:p w:rsidR="00320F2A" w:rsidRPr="00320F2A" w:rsidRDefault="00320F2A" w:rsidP="00320F2A">
            <w:pPr>
              <w:widowControl/>
              <w:spacing w:line="240" w:lineRule="atLeast"/>
              <w:jc w:val="left"/>
              <w:rPr>
                <w:rFonts w:ascii="宋体" w:eastAsia="宋体" w:hAnsi="宋体" w:cs="宋体"/>
                <w:kern w:val="0"/>
                <w:sz w:val="18"/>
                <w:szCs w:val="18"/>
              </w:rPr>
            </w:pPr>
          </w:p>
        </w:tc>
      </w:tr>
    </w:tbl>
    <w:p w:rsidR="00320F2A" w:rsidRPr="00320F2A" w:rsidRDefault="00320F2A" w:rsidP="00320F2A">
      <w:pPr>
        <w:widowControl/>
        <w:jc w:val="left"/>
        <w:rPr>
          <w:rFonts w:ascii="宋体" w:eastAsia="宋体" w:hAnsi="宋体" w:cs="宋体"/>
          <w:vanish/>
          <w:kern w:val="0"/>
          <w:sz w:val="24"/>
          <w:szCs w:val="24"/>
        </w:rPr>
      </w:pPr>
    </w:p>
    <w:sectPr w:rsidR="00320F2A" w:rsidRPr="00320F2A" w:rsidSect="0028268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0050" w:rsidRDefault="008A0050" w:rsidP="00320F2A">
      <w:r>
        <w:separator/>
      </w:r>
    </w:p>
  </w:endnote>
  <w:endnote w:type="continuationSeparator" w:id="0">
    <w:p w:rsidR="008A0050" w:rsidRDefault="008A0050" w:rsidP="00320F2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0050" w:rsidRDefault="008A0050" w:rsidP="00320F2A">
      <w:r>
        <w:separator/>
      </w:r>
    </w:p>
  </w:footnote>
  <w:footnote w:type="continuationSeparator" w:id="0">
    <w:p w:rsidR="008A0050" w:rsidRDefault="008A0050" w:rsidP="00320F2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20F2A"/>
    <w:rsid w:val="000168C3"/>
    <w:rsid w:val="0006764D"/>
    <w:rsid w:val="000E4875"/>
    <w:rsid w:val="001169E0"/>
    <w:rsid w:val="00192C47"/>
    <w:rsid w:val="00221083"/>
    <w:rsid w:val="00282687"/>
    <w:rsid w:val="0031009E"/>
    <w:rsid w:val="00320F2A"/>
    <w:rsid w:val="003E36BA"/>
    <w:rsid w:val="004747F1"/>
    <w:rsid w:val="004A43B0"/>
    <w:rsid w:val="004B7DB6"/>
    <w:rsid w:val="004D7D68"/>
    <w:rsid w:val="00513914"/>
    <w:rsid w:val="005863ED"/>
    <w:rsid w:val="005F0846"/>
    <w:rsid w:val="006B783B"/>
    <w:rsid w:val="00725530"/>
    <w:rsid w:val="008A0050"/>
    <w:rsid w:val="008F2AEB"/>
    <w:rsid w:val="008F59F1"/>
    <w:rsid w:val="00BE7080"/>
    <w:rsid w:val="00C26EBC"/>
    <w:rsid w:val="00E26D71"/>
    <w:rsid w:val="00E503B1"/>
    <w:rsid w:val="00EB0D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687"/>
    <w:pPr>
      <w:widowControl w:val="0"/>
      <w:jc w:val="both"/>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paragraph" w:styleId="a3">
    <w:name w:val="header"/>
    <w:basedOn w:val="a"/>
    <w:link w:val="Char"/>
    <w:uiPriority w:val="99"/>
    <w:semiHidden/>
    <w:unhideWhenUsed/>
    <w:rsid w:val="00320F2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20F2A"/>
    <w:rPr>
      <w:sz w:val="18"/>
      <w:szCs w:val="18"/>
    </w:rPr>
  </w:style>
  <w:style w:type="paragraph" w:styleId="a4">
    <w:name w:val="footer"/>
    <w:basedOn w:val="a"/>
    <w:link w:val="Char0"/>
    <w:uiPriority w:val="99"/>
    <w:semiHidden/>
    <w:unhideWhenUsed/>
    <w:rsid w:val="00320F2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20F2A"/>
    <w:rPr>
      <w:sz w:val="18"/>
      <w:szCs w:val="18"/>
    </w:rPr>
  </w:style>
  <w:style w:type="character" w:styleId="a5">
    <w:name w:val="Hyperlink"/>
    <w:basedOn w:val="a0"/>
    <w:uiPriority w:val="99"/>
    <w:semiHidden/>
    <w:unhideWhenUsed/>
    <w:rsid w:val="00320F2A"/>
    <w:rPr>
      <w:strike w:val="0"/>
      <w:dstrike w:val="0"/>
      <w:color w:val="000000"/>
      <w:u w:val="none"/>
      <w:effect w:val="none"/>
    </w:rPr>
  </w:style>
  <w:style w:type="paragraph" w:styleId="a6">
    <w:name w:val="Plain Text"/>
    <w:basedOn w:val="a"/>
    <w:link w:val="Char1"/>
    <w:uiPriority w:val="99"/>
    <w:unhideWhenUsed/>
    <w:rsid w:val="00320F2A"/>
    <w:pPr>
      <w:widowControl/>
      <w:spacing w:before="100" w:beforeAutospacing="1" w:after="100" w:afterAutospacing="1"/>
      <w:jc w:val="left"/>
    </w:pPr>
    <w:rPr>
      <w:rFonts w:ascii="宋体" w:eastAsia="宋体" w:hAnsi="宋体" w:cs="宋体"/>
      <w:kern w:val="0"/>
      <w:sz w:val="24"/>
      <w:szCs w:val="24"/>
    </w:rPr>
  </w:style>
  <w:style w:type="character" w:customStyle="1" w:styleId="Char1">
    <w:name w:val="纯文本 Char"/>
    <w:basedOn w:val="a0"/>
    <w:link w:val="a6"/>
    <w:uiPriority w:val="99"/>
    <w:rsid w:val="00320F2A"/>
    <w:rPr>
      <w:rFonts w:ascii="宋体" w:eastAsia="宋体" w:hAnsi="宋体" w:cs="宋体"/>
      <w:kern w:val="0"/>
      <w:sz w:val="24"/>
      <w:szCs w:val="24"/>
    </w:rPr>
  </w:style>
  <w:style w:type="paragraph" w:styleId="a7">
    <w:name w:val="Normal (Web)"/>
    <w:basedOn w:val="a"/>
    <w:uiPriority w:val="99"/>
    <w:unhideWhenUsed/>
    <w:rsid w:val="00320F2A"/>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2"/>
    <w:uiPriority w:val="99"/>
    <w:semiHidden/>
    <w:unhideWhenUsed/>
    <w:rsid w:val="00320F2A"/>
    <w:rPr>
      <w:sz w:val="18"/>
      <w:szCs w:val="18"/>
    </w:rPr>
  </w:style>
  <w:style w:type="character" w:customStyle="1" w:styleId="Char2">
    <w:name w:val="批注框文本 Char"/>
    <w:basedOn w:val="a0"/>
    <w:link w:val="a8"/>
    <w:uiPriority w:val="99"/>
    <w:semiHidden/>
    <w:rsid w:val="00320F2A"/>
    <w:rPr>
      <w:sz w:val="18"/>
      <w:szCs w:val="18"/>
    </w:rPr>
  </w:style>
</w:styles>
</file>

<file path=word/webSettings.xml><?xml version="1.0" encoding="utf-8"?>
<w:webSettings xmlns:r="http://schemas.openxmlformats.org/officeDocument/2006/relationships" xmlns:w="http://schemas.openxmlformats.org/wordprocessingml/2006/main">
  <w:divs>
    <w:div w:id="2979999">
      <w:bodyDiv w:val="1"/>
      <w:marLeft w:val="0"/>
      <w:marRight w:val="0"/>
      <w:marTop w:val="0"/>
      <w:marBottom w:val="0"/>
      <w:divBdr>
        <w:top w:val="none" w:sz="0" w:space="0" w:color="auto"/>
        <w:left w:val="none" w:sz="0" w:space="0" w:color="auto"/>
        <w:bottom w:val="none" w:sz="0" w:space="0" w:color="auto"/>
        <w:right w:val="none" w:sz="0" w:space="0" w:color="auto"/>
      </w:divBdr>
      <w:divsChild>
        <w:div w:id="267200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www.postdoctor.org.cn/download/1038-1.doc" TargetMode="External"/><Relationship Id="rId3" Type="http://schemas.openxmlformats.org/officeDocument/2006/relationships/webSettings" Target="webSettings.xml"/><Relationship Id="rId7" Type="http://schemas.openxmlformats.org/officeDocument/2006/relationships/hyperlink" Target="http://www.postdoctor.org.cn/download/1031-1.doc"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stdoctor.org.cn/download/1022-1.doc"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www.postdoctor.org.cn/download/1038-1.doc" TargetMode="External"/><Relationship Id="rId4" Type="http://schemas.openxmlformats.org/officeDocument/2006/relationships/footnotes" Target="footnotes.xml"/><Relationship Id="rId9" Type="http://schemas.openxmlformats.org/officeDocument/2006/relationships/hyperlink" Target="http://www.postdoctor.org.cn/download/1033-1.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23</Pages>
  <Words>1830</Words>
  <Characters>10432</Characters>
  <Application>Microsoft Office Word</Application>
  <DocSecurity>0</DocSecurity>
  <Lines>86</Lines>
  <Paragraphs>24</Paragraphs>
  <ScaleCrop>false</ScaleCrop>
  <Company>BJcancer</Company>
  <LinksUpToDate>false</LinksUpToDate>
  <CharactersWithSpaces>12238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李香蕊</dc:creator>
  <cp:keywords/>
  <dc:description/>
  <cp:lastModifiedBy>李香蕊</cp:lastModifiedBy>
  <cp:revision>2</cp:revision>
  <dcterms:created xsi:type="dcterms:W3CDTF">2013-10-24T08:30:00Z</dcterms:created>
  <dcterms:modified xsi:type="dcterms:W3CDTF">2013-10-24T08:31:00Z</dcterms:modified>
</cp:coreProperties>
</file>